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6A7F7" w14:textId="3FA08E41" w:rsidR="00B9691B" w:rsidRPr="00AD1F3C" w:rsidRDefault="0091251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Организатор </w:t>
      </w:r>
      <w:r w:rsidR="00A65394" w:rsidRPr="00AD1F3C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 - </w:t>
      </w:r>
      <w:r w:rsidR="00B9691B" w:rsidRPr="00AD1F3C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>А</w:t>
      </w:r>
      <w:r w:rsidR="001E4740" w:rsidRPr="00AD1F3C">
        <w:rPr>
          <w:rFonts w:ascii="Times New Roman" w:hAnsi="Times New Roman"/>
          <w:sz w:val="24"/>
          <w:szCs w:val="24"/>
        </w:rPr>
        <w:t xml:space="preserve">кционерное общество </w:t>
      </w:r>
      <w:r w:rsidR="00B9691B" w:rsidRPr="00AD1F3C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«Российский аукционный дом» </w:t>
      </w:r>
    </w:p>
    <w:p w14:paraId="4786A15F" w14:textId="41664246" w:rsidR="00B9691B" w:rsidRPr="00AD1F3C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Продавец - </w:t>
      </w:r>
      <w:r w:rsidR="00E6693B" w:rsidRPr="00AD1F3C">
        <w:rPr>
          <w:rFonts w:ascii="Times New Roman" w:hAnsi="Times New Roman"/>
          <w:sz w:val="24"/>
          <w:szCs w:val="24"/>
        </w:rPr>
        <w:t>Акционерное общество «Волгоградские межрайонные электрические сети» (</w:t>
      </w:r>
      <w:r w:rsidR="009D65BD" w:rsidRPr="00AD1F3C">
        <w:rPr>
          <w:rFonts w:ascii="Times New Roman" w:hAnsi="Times New Roman"/>
          <w:sz w:val="24"/>
          <w:szCs w:val="24"/>
        </w:rPr>
        <w:t>АО «ВМЭС»</w:t>
      </w:r>
      <w:r w:rsidR="00E6693B" w:rsidRPr="00AD1F3C">
        <w:rPr>
          <w:rFonts w:ascii="Times New Roman" w:hAnsi="Times New Roman"/>
          <w:sz w:val="24"/>
          <w:szCs w:val="24"/>
        </w:rPr>
        <w:t>)</w:t>
      </w:r>
    </w:p>
    <w:p w14:paraId="12E98FE8" w14:textId="77777777" w:rsidR="00B9691B" w:rsidRPr="00AD1F3C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</w:p>
    <w:p w14:paraId="25427B51" w14:textId="1E2251AC" w:rsidR="00B9691B" w:rsidRPr="00AD1F3C" w:rsidRDefault="0091251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</w:pPr>
      <w:r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Открыты</w:t>
      </w:r>
      <w:r w:rsidR="00A65394"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й</w:t>
      </w:r>
      <w:r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  <w:r w:rsidR="00A65394"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аукцион</w:t>
      </w:r>
      <w:r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  <w:r w:rsidR="004464E6"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0</w:t>
      </w:r>
      <w:r w:rsidR="008B29C3"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8</w:t>
      </w:r>
      <w:r w:rsidR="00B9691B"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  <w:r w:rsidR="004464E6"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декабря</w:t>
      </w:r>
      <w:r w:rsidR="00B9691B"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202</w:t>
      </w:r>
      <w:r w:rsidR="004B061F"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>5</w:t>
      </w:r>
      <w:r w:rsidR="00B9691B"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года время 10:00</w:t>
      </w:r>
      <w:r w:rsidRPr="00AD1F3C">
        <w:rPr>
          <w:rFonts w:ascii="Times New Roman" w:eastAsia="SimSun" w:hAnsi="Times New Roman" w:cs="Tahoma"/>
          <w:b/>
          <w:bCs/>
          <w:kern w:val="2"/>
          <w:sz w:val="28"/>
          <w:szCs w:val="28"/>
          <w:lang w:eastAsia="hi-IN" w:bidi="hi-IN"/>
        </w:rPr>
        <w:t xml:space="preserve"> </w:t>
      </w:r>
    </w:p>
    <w:p w14:paraId="0281A992" w14:textId="77777777" w:rsidR="00B9691B" w:rsidRPr="00AD1F3C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</w:p>
    <w:p w14:paraId="15032EAF" w14:textId="77777777" w:rsidR="00A65394" w:rsidRPr="00AD1F3C" w:rsidRDefault="00A65394" w:rsidP="00A65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аукцион проводится на электронной торговой площадке </w:t>
      </w:r>
    </w:p>
    <w:p w14:paraId="3622B52F" w14:textId="77777777" w:rsidR="00A65394" w:rsidRPr="00AD1F3C" w:rsidRDefault="00A65394" w:rsidP="00A653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«Российский аукционный дом» по адресу </w:t>
      </w:r>
      <w:hyperlink r:id="rId8" w:history="1">
        <w:r w:rsidRPr="00AD1F3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www.lot-online.ru</w:t>
        </w:r>
      </w:hyperlink>
    </w:p>
    <w:p w14:paraId="669B88A1" w14:textId="77777777" w:rsidR="00B9691B" w:rsidRPr="00AD1F3C" w:rsidRDefault="00B9691B" w:rsidP="00B9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D57D39" w14:textId="25527787" w:rsidR="00B9691B" w:rsidRPr="00AD1F3C" w:rsidRDefault="00B9691B" w:rsidP="00B9691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</w:pPr>
      <w:r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Прием заявок – с 1</w:t>
      </w:r>
      <w:r w:rsidR="004464E6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8</w:t>
      </w:r>
      <w:r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:00 часов </w:t>
      </w:r>
      <w:r w:rsidR="008E35DE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«</w:t>
      </w:r>
      <w:r w:rsidR="008B29C3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23</w:t>
      </w:r>
      <w:r w:rsidR="008E35DE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»</w:t>
      </w:r>
      <w:r w:rsidR="003C1DE5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4464E6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октября</w:t>
      </w:r>
      <w:r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B061F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5</w:t>
      </w:r>
      <w:r w:rsidR="0077208C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8E35DE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до 23:59 «</w:t>
      </w:r>
      <w:r w:rsidR="004464E6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0</w:t>
      </w:r>
      <w:r w:rsidR="008B29C3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</w:t>
      </w:r>
      <w:r w:rsidR="008E35DE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»</w:t>
      </w:r>
      <w:r w:rsidR="00912512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4464E6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декабря</w:t>
      </w:r>
      <w:r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</w:t>
      </w:r>
      <w:r w:rsidR="004B061F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25</w:t>
      </w:r>
    </w:p>
    <w:p w14:paraId="5431F3C2" w14:textId="44E8FA8D" w:rsidR="00B9691B" w:rsidRPr="00AD1F3C" w:rsidRDefault="00B9691B" w:rsidP="00B9691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должен поступить на счет Организатора </w:t>
      </w:r>
      <w:r w:rsidR="00A65394" w:rsidRPr="00AD1F3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="00EF2E81" w:rsidRPr="00AD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</w:t>
      </w:r>
      <w:r w:rsidR="008E35DE" w:rsidRPr="00AD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5DE" w:rsidRPr="00AD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23:59</w:t>
      </w:r>
      <w:r w:rsidR="00643E0C" w:rsidRPr="00AD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35DE" w:rsidRPr="00AD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464E6" w:rsidRPr="00AD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8B29C3" w:rsidRPr="00AD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E35DE" w:rsidRPr="00AD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4464E6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декабря</w:t>
      </w:r>
      <w:r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B061F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5</w:t>
      </w:r>
    </w:p>
    <w:p w14:paraId="1B6143A7" w14:textId="1BA99F80" w:rsidR="00B9691B" w:rsidRPr="00AD1F3C" w:rsidRDefault="00B9691B" w:rsidP="00B9691B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</w:t>
      </w:r>
      <w:r w:rsidR="00A65394" w:rsidRPr="00AD1F3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AD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оформление протокола о допуске осуществляется</w:t>
      </w:r>
      <w:r w:rsidRPr="00AD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8E35DE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«</w:t>
      </w:r>
      <w:r w:rsidR="008B29C3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04</w:t>
      </w:r>
      <w:r w:rsidR="008E35DE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»</w:t>
      </w:r>
      <w:r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  <w:r w:rsidR="004464E6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декабря</w:t>
      </w:r>
      <w:r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202</w:t>
      </w:r>
      <w:r w:rsidR="004B061F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>5</w:t>
      </w:r>
      <w:r w:rsidR="0077208C" w:rsidRPr="00AD1F3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</w:rPr>
        <w:t xml:space="preserve"> </w:t>
      </w:r>
    </w:p>
    <w:p w14:paraId="7D6D1FE7" w14:textId="776D747D" w:rsidR="00B9691B" w:rsidRPr="00AD1F3C" w:rsidRDefault="00643E0C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 </w:t>
      </w:r>
    </w:p>
    <w:p w14:paraId="69BAA132" w14:textId="77777777" w:rsidR="00A65394" w:rsidRPr="00AD1F3C" w:rsidRDefault="00A65394" w:rsidP="00A653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3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Форма проведения аукциона – открытая по составу участников и открытая по способу подачи предложений по цене, с применением метода повышения начальной цены.</w:t>
      </w:r>
    </w:p>
    <w:p w14:paraId="35E9D076" w14:textId="37C6E6C3" w:rsidR="00B9691B" w:rsidRPr="00AD1F3C" w:rsidRDefault="00A65394" w:rsidP="00B9691B">
      <w:pPr>
        <w:widowControl w:val="0"/>
        <w:suppressAutoHyphens/>
        <w:spacing w:after="0" w:line="240" w:lineRule="auto"/>
        <w:ind w:left="1065"/>
        <w:jc w:val="both"/>
        <w:rPr>
          <w:rFonts w:ascii="Times New Roman" w:eastAsia="SimSun" w:hAnsi="Times New Roman" w:cs="Tahoma"/>
          <w:kern w:val="2"/>
          <w:sz w:val="16"/>
          <w:szCs w:val="16"/>
          <w:shd w:val="clear" w:color="auto" w:fill="FFFFFF"/>
          <w:lang w:eastAsia="hi-IN" w:bidi="hi-IN"/>
        </w:rPr>
      </w:pPr>
      <w:r w:rsidRPr="00AD1F3C">
        <w:rPr>
          <w:rFonts w:ascii="Times New Roman" w:eastAsia="SimSun" w:hAnsi="Times New Roman" w:cs="Tahoma"/>
          <w:kern w:val="2"/>
          <w:sz w:val="16"/>
          <w:szCs w:val="16"/>
          <w:shd w:val="clear" w:color="auto" w:fill="FFFFFF"/>
          <w:lang w:eastAsia="hi-IN" w:bidi="hi-IN"/>
        </w:rPr>
        <w:t xml:space="preserve"> </w:t>
      </w:r>
    </w:p>
    <w:p w14:paraId="37758BE3" w14:textId="77777777" w:rsidR="004B061F" w:rsidRPr="00AD1F3C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По вопросам в отношении объектов обращаться по </w:t>
      </w:r>
      <w:r w:rsidR="001E49D9" w:rsidRPr="00AD1F3C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телефон</w:t>
      </w:r>
      <w:r w:rsidR="004B061F" w:rsidRPr="00AD1F3C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у</w:t>
      </w:r>
      <w:r w:rsidR="001E49D9" w:rsidRPr="00AD1F3C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</w:t>
      </w:r>
      <w:r w:rsidRPr="00AD1F3C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или на электронную почту: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</w:p>
    <w:p w14:paraId="65EF1123" w14:textId="33844657" w:rsidR="00B9691B" w:rsidRPr="00AD1F3C" w:rsidRDefault="004B061F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7-967-246-44-29,</w:t>
      </w:r>
      <w:r w:rsidR="00643E0C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9" w:history="1">
        <w:r w:rsidR="001E49D9" w:rsidRPr="00AD1F3C">
          <w:rPr>
            <w:rStyle w:val="af"/>
            <w:rFonts w:ascii="Times New Roman" w:eastAsia="SimSun" w:hAnsi="Times New Roman" w:cs="Tahoma"/>
            <w:color w:val="auto"/>
            <w:kern w:val="1"/>
            <w:sz w:val="24"/>
            <w:szCs w:val="24"/>
            <w:shd w:val="clear" w:color="auto" w:fill="FFFFFF"/>
            <w:lang w:eastAsia="hi-IN" w:bidi="hi-IN"/>
          </w:rPr>
          <w:t>pf@auction-house.ru</w:t>
        </w:r>
      </w:hyperlink>
    </w:p>
    <w:p w14:paraId="1F71567D" w14:textId="77777777" w:rsidR="00B9691B" w:rsidRPr="00AD1F3C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</w:pPr>
    </w:p>
    <w:p w14:paraId="74228FBE" w14:textId="77777777" w:rsidR="00A65394" w:rsidRPr="00AD1F3C" w:rsidRDefault="00A65394" w:rsidP="00A6539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</w:pPr>
      <w:r w:rsidRPr="00AD1F3C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>Сведения об объектах, реализуемых на аукционе единым лотом</w:t>
      </w:r>
      <w:r w:rsidRPr="00AD1F3C">
        <w:rPr>
          <w:rFonts w:ascii="Times New Roman" w:eastAsia="SimSun" w:hAnsi="Times New Roman" w:cs="Tahoma"/>
          <w:b/>
          <w:bCs/>
          <w:i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AD1F3C">
        <w:rPr>
          <w:rFonts w:ascii="Times New Roman" w:eastAsia="SimSun" w:hAnsi="Times New Roman" w:cs="Tahoma"/>
          <w:bCs/>
          <w:i/>
          <w:kern w:val="2"/>
          <w:sz w:val="24"/>
          <w:szCs w:val="24"/>
          <w:shd w:val="clear" w:color="auto" w:fill="FFFFFF"/>
          <w:lang w:eastAsia="hi-IN" w:bidi="hi-IN"/>
        </w:rPr>
        <w:t>(далее – Лот, Объекты, Имущество):</w:t>
      </w:r>
    </w:p>
    <w:p w14:paraId="2B397AA8" w14:textId="77777777" w:rsidR="00B9691B" w:rsidRPr="00AD1F3C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57235533" w14:textId="77777777" w:rsidR="00B9691B" w:rsidRPr="00AD1F3C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  <w:r w:rsidRPr="00AD1F3C"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  <w:t>Лот 1.</w:t>
      </w:r>
    </w:p>
    <w:p w14:paraId="01885B06" w14:textId="77777777" w:rsidR="002442F4" w:rsidRPr="00AD1F3C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18B252" w14:textId="77777777" w:rsidR="002442F4" w:rsidRPr="00AD1F3C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Недвижимое имущество:</w:t>
      </w:r>
    </w:p>
    <w:p w14:paraId="397DD606" w14:textId="77777777" w:rsidR="002442F4" w:rsidRPr="00AD1F3C" w:rsidRDefault="002442F4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2"/>
          <w:sz w:val="24"/>
          <w:szCs w:val="24"/>
          <w:highlight w:val="yellow"/>
          <w:shd w:val="clear" w:color="auto" w:fill="FFFFFF"/>
          <w:lang w:eastAsia="hi-IN" w:bidi="hi-IN"/>
        </w:rPr>
      </w:pPr>
    </w:p>
    <w:p w14:paraId="2B886824" w14:textId="68A3053D" w:rsidR="00B9691B" w:rsidRPr="00AD1F3C" w:rsidRDefault="002442F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Нежилое здание (административное здание)</w:t>
      </w:r>
    </w:p>
    <w:p w14:paraId="2B0FFD41" w14:textId="3454E573" w:rsidR="002442F4" w:rsidRPr="00AD1F3C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 w:rsidR="001E49D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1E49D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ул</w:t>
      </w:r>
      <w:proofErr w:type="spellEnd"/>
      <w:r w:rsidR="001E49D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-, д -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1F7367BA" w14:textId="77777777" w:rsidR="002442F4" w:rsidRPr="00AD1F3C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34:28:000000:2962</w:t>
      </w:r>
    </w:p>
    <w:p w14:paraId="295F1E7E" w14:textId="59F76B90" w:rsidR="002442F4" w:rsidRPr="00AD1F3C" w:rsidRDefault="002442F4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474,4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1E49D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2.</w:t>
      </w:r>
    </w:p>
    <w:p w14:paraId="41218C09" w14:textId="6A143F4F" w:rsidR="002442F4" w:rsidRPr="00AD1F3C" w:rsidRDefault="001E49D9" w:rsidP="002442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="002442F4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3F05FAF4" w14:textId="77777777" w:rsidR="002442F4" w:rsidRPr="00AD1F3C" w:rsidRDefault="00571F96" w:rsidP="00853D4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34:28:000000:2962-34/209/2018-3 от </w:t>
      </w:r>
      <w:r w:rsidR="002442F4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20.12.2018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637939A1" w14:textId="77777777" w:rsidR="002442F4" w:rsidRPr="00AD1F3C" w:rsidRDefault="002442F4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14:paraId="3CA4D145" w14:textId="0206E4FB" w:rsidR="00B9691B" w:rsidRPr="00AD1F3C" w:rsidRDefault="00F43910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(здание хозяйственного блока)</w:t>
      </w:r>
    </w:p>
    <w:p w14:paraId="19FD209B" w14:textId="2D4334B8" w:rsidR="00F43910" w:rsidRPr="00AD1F3C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1E49D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1E49D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A05C3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1ED89A4D" w14:textId="77777777" w:rsidR="00F43910" w:rsidRPr="00AD1F3C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34:28:120009:232</w:t>
      </w:r>
    </w:p>
    <w:p w14:paraId="76A43417" w14:textId="064A48E5" w:rsidR="00F43910" w:rsidRPr="00AD1F3C" w:rsidRDefault="00F43910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9,4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1E49D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этажей: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682B98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146F586F" w14:textId="25CDA3A6" w:rsidR="00F43910" w:rsidRPr="00AD1F3C" w:rsidRDefault="0087400C" w:rsidP="00F439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недвижимости:</w:t>
      </w:r>
      <w:r w:rsidR="00F43910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зарегистрировано</w:t>
      </w:r>
    </w:p>
    <w:p w14:paraId="0EA05A64" w14:textId="77777777" w:rsidR="00F43910" w:rsidRPr="00AD1F3C" w:rsidRDefault="00F43910" w:rsidP="00F4391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34:28:120009:232-34/209/2018-3 от 23.12.2018 г.</w:t>
      </w:r>
    </w:p>
    <w:p w14:paraId="38B86D6B" w14:textId="77777777" w:rsidR="00F43910" w:rsidRPr="00AD1F3C" w:rsidRDefault="00F43910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64A7977" w14:textId="318EFBD1" w:rsidR="00682B98" w:rsidRPr="00AD1F3C" w:rsidRDefault="00682B98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634850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634850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ей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кухн</w:t>
      </w:r>
      <w:r w:rsidR="00634850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и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14:paraId="42228AAB" w14:textId="30E467D4" w:rsidR="00682B98" w:rsidRPr="00AD1F3C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Адрес:</w:t>
      </w:r>
      <w:r w:rsidR="0087400C" w:rsidRPr="00AD1F3C">
        <w:t xml:space="preserve"> </w:t>
      </w:r>
      <w:r w:rsidR="0087400C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Волгоградская,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422EA40D" w14:textId="77777777" w:rsidR="00682B98" w:rsidRPr="00AD1F3C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34:00:000000:21889</w:t>
      </w:r>
    </w:p>
    <w:p w14:paraId="12587013" w14:textId="74B514A5" w:rsidR="00682B98" w:rsidRPr="00AD1F3C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</w:t>
      </w:r>
      <w:r w:rsidR="00F772A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24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</w:t>
      </w:r>
      <w:r w:rsidR="00F772A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87400C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</w:t>
      </w:r>
      <w:r w:rsidR="007A05C3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F772A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65D04B36" w14:textId="4D81F823" w:rsidR="00682B98" w:rsidRPr="00AD1F3C" w:rsidRDefault="0087400C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</w:t>
      </w:r>
      <w:r w:rsidR="007A05C3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бременение объекта недвижимости</w:t>
      </w:r>
      <w:r w:rsidR="00682B98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02E24D4F" w14:textId="77777777" w:rsidR="00682B98" w:rsidRPr="00AD1F3C" w:rsidRDefault="00682B98" w:rsidP="00682B9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="00F772A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34:00:000000:21889-34/209/2018-2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от </w:t>
      </w:r>
      <w:r w:rsidR="00F772A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19.12.2018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3EBC7863" w14:textId="77777777" w:rsidR="00682B98" w:rsidRPr="00AD1F3C" w:rsidRDefault="00682B98" w:rsidP="00682B98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</w:p>
    <w:p w14:paraId="5F6339A5" w14:textId="555F414A" w:rsidR="00682B98" w:rsidRPr="00AD1F3C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506F51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506F51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506F51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1)</w:t>
      </w:r>
    </w:p>
    <w:p w14:paraId="7CA74AF3" w14:textId="7ADAC5AF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87400C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обл.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38F34E94" w14:textId="77777777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34:00:000000:21901</w:t>
      </w:r>
    </w:p>
    <w:p w14:paraId="691A58CF" w14:textId="35DECF6C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14,5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87400C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32CDDD42" w14:textId="3FC83E06" w:rsidR="00F772AE" w:rsidRPr="00AD1F3C" w:rsidRDefault="0087400C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EAE0193" w14:textId="77777777" w:rsidR="00F772AE" w:rsidRPr="00AD1F3C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34:00:000000:21901-34/209/2018-3 от 27.12.2018 г.</w:t>
      </w:r>
    </w:p>
    <w:p w14:paraId="147F1AA7" w14:textId="77777777" w:rsidR="00F772AE" w:rsidRPr="00AD1F3C" w:rsidRDefault="00F772AE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B2E3F9F" w14:textId="5A6CE1F0" w:rsidR="00F772AE" w:rsidRPr="00AD1F3C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F42A9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F42A9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F42A9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2)</w:t>
      </w:r>
    </w:p>
    <w:p w14:paraId="684BB77D" w14:textId="77777777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3BCB12A6" w14:textId="77777777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34:00:000000:21861</w:t>
      </w:r>
    </w:p>
    <w:p w14:paraId="789734C8" w14:textId="00003337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14,2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87400C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5BD0CBA0" w14:textId="22B97FF3" w:rsidR="00F772AE" w:rsidRPr="00AD1F3C" w:rsidRDefault="0087400C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74209369" w14:textId="77777777" w:rsidR="00F772AE" w:rsidRPr="00AD1F3C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34:00:000000:21861-34/209/2018-3 от 22.12.2018 г.</w:t>
      </w:r>
    </w:p>
    <w:p w14:paraId="20C41EA1" w14:textId="77777777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ED7C727" w14:textId="1E249C7D" w:rsidR="00F772AE" w:rsidRPr="00AD1F3C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3)</w:t>
      </w:r>
    </w:p>
    <w:p w14:paraId="56FFF3A4" w14:textId="16526F2E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B3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обл.</w:t>
      </w:r>
      <w:r w:rsidR="00CF0C8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3432B791" w14:textId="77777777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34:00:000000:21885</w:t>
      </w:r>
    </w:p>
    <w:p w14:paraId="18B8F91D" w14:textId="432EEC97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14,5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B3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0B39934C" w14:textId="7D943B40" w:rsidR="00F772AE" w:rsidRPr="00AD1F3C" w:rsidRDefault="002F3B3F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3AD48235" w14:textId="77777777" w:rsidR="00F772AE" w:rsidRPr="00AD1F3C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34:00:000000:21885-34/209/2018-3 от 22.12.2018 г.</w:t>
      </w:r>
    </w:p>
    <w:p w14:paraId="0593FC8E" w14:textId="77777777" w:rsidR="00682B98" w:rsidRPr="00AD1F3C" w:rsidRDefault="00682B98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94C8A23" w14:textId="3AB21045" w:rsidR="00F772AE" w:rsidRPr="00AD1F3C" w:rsidRDefault="00F772AE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715EBA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715EBA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715EBA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4)</w:t>
      </w:r>
    </w:p>
    <w:p w14:paraId="285C1D2F" w14:textId="33C6F600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B3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обл.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70D85DF3" w14:textId="77777777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34:00:000000:21849</w:t>
      </w:r>
    </w:p>
    <w:p w14:paraId="3799373A" w14:textId="72D82D59" w:rsidR="00F772AE" w:rsidRPr="00AD1F3C" w:rsidRDefault="00F772AE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14,2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B3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0BE880F8" w14:textId="6A5096E1" w:rsidR="00F772AE" w:rsidRPr="00AD1F3C" w:rsidRDefault="002F3B3F" w:rsidP="00F772A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F772A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71A855D9" w14:textId="77777777" w:rsidR="00F772AE" w:rsidRPr="00AD1F3C" w:rsidRDefault="00F772AE" w:rsidP="00F772A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34:00:000000:21849-34/209/2018-3 от 19.12.2018 г.</w:t>
      </w:r>
    </w:p>
    <w:p w14:paraId="61F26908" w14:textId="77777777" w:rsidR="00F772AE" w:rsidRPr="00AD1F3C" w:rsidRDefault="00F772AE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2BB433D8" w14:textId="5C26F105" w:rsidR="007D2E0A" w:rsidRPr="00AD1F3C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5)</w:t>
      </w:r>
    </w:p>
    <w:p w14:paraId="3B35BA70" w14:textId="30B93724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B3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B3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173E33C8" w14:textId="77777777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34:00:000000:21910</w:t>
      </w:r>
    </w:p>
    <w:p w14:paraId="48553202" w14:textId="4C852E27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14,7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B3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</w:t>
      </w:r>
      <w:r w:rsidR="006C3F8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в том числе подземных 0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076C52F8" w14:textId="5CF9315E" w:rsidR="007D2E0A" w:rsidRPr="00AD1F3C" w:rsidRDefault="002F3B3F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61B79835" w14:textId="77777777" w:rsidR="007D2E0A" w:rsidRPr="00AD1F3C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34:00:000000:21910-34/209/2018-2 от 23.12.2018 г.</w:t>
      </w:r>
    </w:p>
    <w:p w14:paraId="5B571839" w14:textId="77777777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37491CEC" w14:textId="5EE7DA35" w:rsidR="007D2E0A" w:rsidRPr="00AD1F3C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6)</w:t>
      </w:r>
    </w:p>
    <w:p w14:paraId="0AE757E3" w14:textId="75FADC04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</w:t>
      </w:r>
      <w:r w:rsidR="002F3B3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д. -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14:paraId="6823643F" w14:textId="77777777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34:00:000000:21902</w:t>
      </w:r>
    </w:p>
    <w:p w14:paraId="30C9BB59" w14:textId="7257948C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14,4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B3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462525D7" w14:textId="24EAC55C" w:rsidR="007D2E0A" w:rsidRPr="00AD1F3C" w:rsidRDefault="002F3B3F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A298126" w14:textId="77777777" w:rsidR="007D2E0A" w:rsidRPr="00AD1F3C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34:00:000000:21902-34/209/2018-3 от 23.12.2018 г.</w:t>
      </w:r>
    </w:p>
    <w:p w14:paraId="454C52B1" w14:textId="77777777" w:rsidR="007D2E0A" w:rsidRPr="00AD1F3C" w:rsidRDefault="007D2E0A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1C0D1982" w14:textId="7FAB1524" w:rsidR="007D2E0A" w:rsidRPr="00AD1F3C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7)</w:t>
      </w:r>
    </w:p>
    <w:p w14:paraId="3D985576" w14:textId="5DA20FB2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1813636A" w14:textId="77777777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34:00:000000:21862</w:t>
      </w:r>
    </w:p>
    <w:p w14:paraId="3AD9A14A" w14:textId="2D40FF20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7,3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4A0D6E2C" w14:textId="77777777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Ограничения (обременения) права: не зарегистрировано</w:t>
      </w:r>
    </w:p>
    <w:p w14:paraId="79B1BD7F" w14:textId="76A8DB3E" w:rsidR="006C3F8E" w:rsidRPr="00AD1F3C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34:00:000000:21862-34/209/2018-2 от 19.12.2018 г.</w:t>
      </w:r>
    </w:p>
    <w:p w14:paraId="27BAFD4A" w14:textId="77777777" w:rsidR="002F365E" w:rsidRPr="00AD1F3C" w:rsidRDefault="002F365E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40EC378" w14:textId="615709E0" w:rsidR="007D2E0A" w:rsidRPr="00AD1F3C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8)</w:t>
      </w:r>
    </w:p>
    <w:p w14:paraId="756DC96E" w14:textId="318831D6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обл.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Волгоградская, р</w:t>
      </w:r>
      <w:r w:rsidR="00E33CD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-н </w:t>
      </w:r>
      <w:proofErr w:type="spellStart"/>
      <w:r w:rsidR="00E33CD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="00E33CDF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х. Репино, летний домик №8</w:t>
      </w:r>
    </w:p>
    <w:p w14:paraId="0FD56C56" w14:textId="77777777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34:28:120009:233</w:t>
      </w:r>
    </w:p>
    <w:p w14:paraId="09A9DDF6" w14:textId="50ECB5F5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7,4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54B4DB1E" w14:textId="240D6254" w:rsidR="007D2E0A" w:rsidRPr="00AD1F3C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3946E2F1" w14:textId="69266C88" w:rsidR="007D2E0A" w:rsidRPr="00AD1F3C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34:28:120009:233-34/209/2018-3 от 23.12.2018 г.</w:t>
      </w:r>
    </w:p>
    <w:p w14:paraId="6F7D179B" w14:textId="77777777" w:rsidR="007D2E0A" w:rsidRPr="00AD1F3C" w:rsidRDefault="007D2E0A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2CFF9044" w14:textId="6322C3B2" w:rsidR="007D2E0A" w:rsidRPr="00AD1F3C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9)</w:t>
      </w:r>
    </w:p>
    <w:p w14:paraId="634E5D63" w14:textId="25404369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Волгоградская область,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gram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Репино</w:t>
      </w:r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д.</w:t>
      </w:r>
      <w:proofErr w:type="gramEnd"/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-</w:t>
      </w:r>
    </w:p>
    <w:p w14:paraId="50619341" w14:textId="77777777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34:00:000000:21911</w:t>
      </w:r>
    </w:p>
    <w:p w14:paraId="4A5AFADB" w14:textId="308200B1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7,3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1F568006" w14:textId="0661476B" w:rsidR="007D2E0A" w:rsidRPr="00AD1F3C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547A1F33" w14:textId="77777777" w:rsidR="007D2E0A" w:rsidRPr="00AD1F3C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34:00:000000:21911-34/209/2018-2 от 20.12.2018 г.</w:t>
      </w:r>
    </w:p>
    <w:p w14:paraId="6C0BCA21" w14:textId="77777777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14:paraId="1B5655B1" w14:textId="47BA5E07" w:rsidR="007D2E0A" w:rsidRPr="00AD1F3C" w:rsidRDefault="007D2E0A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</w:t>
      </w:r>
      <w:r w:rsidR="00D92B34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10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</w:p>
    <w:p w14:paraId="5A222AF6" w14:textId="5CFD816D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6BD6FA07" w14:textId="77777777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34:00:000000:21850</w:t>
      </w:r>
    </w:p>
    <w:p w14:paraId="3142D681" w14:textId="045B1D39" w:rsidR="007D2E0A" w:rsidRPr="00AD1F3C" w:rsidRDefault="007D2E0A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7,3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6C2BE55B" w14:textId="367CD964" w:rsidR="007D2E0A" w:rsidRPr="00AD1F3C" w:rsidRDefault="002F365E" w:rsidP="007D2E0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7D2E0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6B0AD3BC" w14:textId="77777777" w:rsidR="007D2E0A" w:rsidRPr="00AD1F3C" w:rsidRDefault="007D2E0A" w:rsidP="007D2E0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№ </w:t>
      </w:r>
      <w:r w:rsidR="00D92B34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34:00:000000:21850-34/209/2018-3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от </w:t>
      </w:r>
      <w:r w:rsidR="00D92B34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28.12.2018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г.</w:t>
      </w:r>
    </w:p>
    <w:p w14:paraId="1969C0EB" w14:textId="77777777" w:rsidR="00682B98" w:rsidRPr="00AD1F3C" w:rsidRDefault="00682B98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091AC753" w14:textId="0A5C1966" w:rsidR="00D92B34" w:rsidRPr="00AD1F3C" w:rsidRDefault="00D92B3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CF0C8F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11)</w:t>
      </w:r>
    </w:p>
    <w:p w14:paraId="635D675C" w14:textId="6EACA851" w:rsidR="00D92B34" w:rsidRPr="00AD1F3C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115314B5" w14:textId="77777777" w:rsidR="00D92B34" w:rsidRPr="00AD1F3C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34:00:000000:21890</w:t>
      </w:r>
    </w:p>
    <w:p w14:paraId="3B4E26E4" w14:textId="70C22734" w:rsidR="00D92B34" w:rsidRPr="00AD1F3C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7,3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4036C914" w14:textId="6366F8CA" w:rsidR="00D92B34" w:rsidRPr="00AD1F3C" w:rsidRDefault="002F365E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D92B34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10CCCC5A" w14:textId="77777777" w:rsidR="00D92B34" w:rsidRPr="00AD1F3C" w:rsidRDefault="00D92B34" w:rsidP="00D92B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34:00:000000:21890-34/209/2018-2 от 22.12.2018 г.</w:t>
      </w:r>
    </w:p>
    <w:p w14:paraId="1BC84222" w14:textId="77777777" w:rsidR="00D92B34" w:rsidRPr="00AD1F3C" w:rsidRDefault="00D92B34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6C9DD6FC" w14:textId="0A47088B" w:rsidR="00D92B34" w:rsidRPr="00AD1F3C" w:rsidRDefault="00D92B34" w:rsidP="00D92B34">
      <w:pPr>
        <w:pStyle w:val="ad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Нежилое здание (</w:t>
      </w:r>
      <w:r w:rsidR="00DC0586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здание 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летн</w:t>
      </w:r>
      <w:r w:rsidR="00DC0586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его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домик</w:t>
      </w:r>
      <w:r w:rsidR="00DC0586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№ 12)</w:t>
      </w:r>
    </w:p>
    <w:p w14:paraId="7E4D6A12" w14:textId="006343D0" w:rsidR="00D92B34" w:rsidRPr="00AD1F3C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Адрес: </w:t>
      </w:r>
      <w:proofErr w:type="spellStart"/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обл</w:t>
      </w:r>
      <w:proofErr w:type="spellEnd"/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Волгоградская, р-н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Репино </w:t>
      </w:r>
    </w:p>
    <w:p w14:paraId="7AEB1D5C" w14:textId="77777777" w:rsidR="00D92B34" w:rsidRPr="00AD1F3C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Кадастровый номер: 34:00:000000:21912</w:t>
      </w:r>
    </w:p>
    <w:p w14:paraId="28D2571F" w14:textId="7B2D41A6" w:rsidR="00D92B34" w:rsidRPr="00AD1F3C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Площадь: 7,3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Назначение: нежилое здание. </w:t>
      </w:r>
      <w:r w:rsidR="002F365E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Количество этажей, в том числе подземных этажей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1.</w:t>
      </w:r>
    </w:p>
    <w:p w14:paraId="28650E1D" w14:textId="621F6F98" w:rsidR="00D92B34" w:rsidRPr="00AD1F3C" w:rsidRDefault="00594969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Ограничение прав и обременение объекта недвижимости</w:t>
      </w:r>
      <w:r w:rsidR="00D92B34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не зарегистрировано</w:t>
      </w:r>
    </w:p>
    <w:p w14:paraId="47DB3DCF" w14:textId="77777777" w:rsidR="00D92B34" w:rsidRPr="00AD1F3C" w:rsidRDefault="00D92B34" w:rsidP="00D92B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Право собственности Продавца подтверждается записью в Едином государственном реестре недвижимости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№ 34:00:000000:21912-34/209/2018-2 от 22.12.2018 г.</w:t>
      </w:r>
    </w:p>
    <w:p w14:paraId="40DF0EC8" w14:textId="77777777" w:rsidR="00F43910" w:rsidRPr="00AD1F3C" w:rsidRDefault="00F43910" w:rsidP="00B9691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highlight w:val="yellow"/>
          <w:lang w:eastAsia="hi-IN" w:bidi="hi-IN"/>
        </w:rPr>
      </w:pPr>
    </w:p>
    <w:p w14:paraId="4846EDAA" w14:textId="77777777" w:rsidR="00D92B34" w:rsidRPr="00AD1F3C" w:rsidRDefault="00D92B34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Движимое имущество:</w:t>
      </w:r>
    </w:p>
    <w:p w14:paraId="2105F2D9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Стол бильярдный, инв.</w:t>
      </w:r>
      <w:r w:rsidRPr="00AD1F3C"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96326000021</w:t>
      </w:r>
    </w:p>
    <w:p w14:paraId="0BFE61D6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Электрокамин, инв.</w:t>
      </w:r>
      <w:r w:rsidRPr="00AD1F3C"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3468510006</w:t>
      </w:r>
    </w:p>
    <w:p w14:paraId="4C5E61D9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Электрокамин ЭНУ-12 «Кристина», инв.</w:t>
      </w:r>
      <w:r w:rsidRPr="00AD1F3C"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34685600020</w:t>
      </w:r>
    </w:p>
    <w:p w14:paraId="757706CA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Кровать дуб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кремона+матрас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инв.</w:t>
      </w:r>
      <w:r w:rsidRPr="00AD1F3C"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56140000001</w:t>
      </w:r>
    </w:p>
    <w:p w14:paraId="5322E72E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Кондиционер JAX ACN-09HE внутренний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блок+внешний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блок, инв. </w:t>
      </w:r>
      <w:r w:rsidRPr="00AD1F3C">
        <w:rPr>
          <w:rFonts w:ascii="Times New Roman" w:eastAsia="Times New Roman" w:hAnsi="Times New Roman" w:cs="Times New Roman"/>
          <w:lang w:eastAsia="ru-RU"/>
        </w:rPr>
        <w:t>51423300010</w:t>
      </w:r>
    </w:p>
    <w:p w14:paraId="352C40BC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Трансформатор оздоровительной базы «Репино», инв.</w:t>
      </w:r>
      <w:r w:rsidRPr="00AD1F3C">
        <w:t xml:space="preserve"> </w:t>
      </w:r>
      <w:r w:rsidRPr="00AD1F3C">
        <w:rPr>
          <w:rFonts w:ascii="Times New Roman" w:eastAsia="Times New Roman" w:hAnsi="Times New Roman" w:cs="Times New Roman"/>
          <w:lang w:eastAsia="ru-RU"/>
        </w:rPr>
        <w:t>04219720008</w:t>
      </w:r>
    </w:p>
    <w:p w14:paraId="7069B159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Оборудования водоочистки оздоровительной базы «Репино», инв.</w:t>
      </w:r>
      <w:r w:rsidRPr="00AD1F3C"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341000900018</w:t>
      </w:r>
    </w:p>
    <w:p w14:paraId="40859287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сигнализация, инв.</w:t>
      </w:r>
      <w:r w:rsidRPr="00AD1F3C"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341000900030</w:t>
      </w:r>
    </w:p>
    <w:p w14:paraId="5B4C0BEB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Ограждение оздоровительной базы «Репино», инв.</w:t>
      </w:r>
      <w:r w:rsidRPr="00AD1F3C"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341000204940</w:t>
      </w:r>
    </w:p>
    <w:p w14:paraId="6A868799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Скважина водозаборная оздоровительной базы «Репино», инв.</w:t>
      </w:r>
      <w:r w:rsidRPr="00AD1F3C"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341000204941</w:t>
      </w:r>
    </w:p>
    <w:p w14:paraId="1DFA3095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Металлический склад, инв.</w:t>
      </w:r>
      <w:r w:rsidRPr="00AD1F3C"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341000204942</w:t>
      </w:r>
    </w:p>
    <w:p w14:paraId="6CACE371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Пожарная емкость оздоровительной базы «Репино», инв.</w:t>
      </w:r>
      <w:r w:rsidRPr="00AD1F3C"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341000800730</w:t>
      </w:r>
    </w:p>
    <w:p w14:paraId="2AF47C13" w14:textId="77777777" w:rsidR="00C2035E" w:rsidRPr="00AD1F3C" w:rsidRDefault="00C2035E" w:rsidP="00C2035E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Электроводонагреватель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ARISTON, инв.</w:t>
      </w:r>
      <w:r w:rsidRPr="00AD1F3C"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49331000009</w:t>
      </w:r>
    </w:p>
    <w:p w14:paraId="62C311DB" w14:textId="77777777" w:rsidR="00C2035E" w:rsidRPr="00AD1F3C" w:rsidRDefault="00C2035E" w:rsidP="00D92B3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B245372" w14:textId="2675E4BB" w:rsidR="00D7279A" w:rsidRPr="00AD1F3C" w:rsidRDefault="00B9691B" w:rsidP="0059496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Объекты расположены на земельном участке общей площадью </w:t>
      </w:r>
      <w:r w:rsidR="00D7279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13 000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кв.м</w:t>
      </w:r>
      <w:proofErr w:type="spellEnd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  <w:r w:rsidR="00D7279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кадастровый номер: 34:28:120015:21, </w:t>
      </w:r>
      <w:r w:rsidR="0059496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местоположение</w:t>
      </w:r>
      <w:r w:rsidR="00D7279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  <w:r w:rsidR="00594969" w:rsidRPr="00AD1F3C">
        <w:t xml:space="preserve"> </w:t>
      </w:r>
      <w:r w:rsidR="0059496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местоположение установлено относительно ориентира, расположенного за пределами участка. Ориентир обл. Волгоградская, р-н </w:t>
      </w:r>
      <w:proofErr w:type="spellStart"/>
      <w:r w:rsidR="0059496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="0059496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9496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="0059496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сельсовет, х. Репино.</w:t>
      </w:r>
      <w:r w:rsidR="009E5B7B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59496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Участок находится примерно в 700 м, по направлению на юго-запад от ориентира. Почтовый адрес ориентира: Волгоградская область, р-н. </w:t>
      </w:r>
      <w:proofErr w:type="spellStart"/>
      <w:r w:rsidR="0059496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Среднеахтубинский</w:t>
      </w:r>
      <w:proofErr w:type="spellEnd"/>
      <w:r w:rsidR="0059496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х. </w:t>
      </w:r>
      <w:proofErr w:type="spellStart"/>
      <w:r w:rsidR="00594969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Клетский</w:t>
      </w:r>
      <w:proofErr w:type="spellEnd"/>
      <w:r w:rsidR="00D7279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014E62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категория </w:t>
      </w:r>
      <w:r w:rsidR="009E5B7B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земель </w:t>
      </w:r>
      <w:r w:rsidR="00014E62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- земли особо охраняемых территорий и объектов, с </w:t>
      </w:r>
      <w:r w:rsidR="009E5B7B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видом </w:t>
      </w:r>
      <w:r w:rsidR="00014E62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разрешенн</w:t>
      </w:r>
      <w:r w:rsidR="009E5B7B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ого</w:t>
      </w:r>
      <w:r w:rsidR="00014E62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использовани</w:t>
      </w:r>
      <w:r w:rsidR="009E5B7B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я</w:t>
      </w:r>
      <w:r w:rsidR="00014E62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: под базу отдыха. Земельный участок используется Продавцом </w:t>
      </w:r>
      <w:r w:rsidR="00D7279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 основании догов</w:t>
      </w:r>
      <w:r w:rsidR="00014E62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ора аренды № 349 от 24.11.2014 </w:t>
      </w:r>
      <w:r w:rsidR="00D7279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сроком на 49 лет. </w:t>
      </w:r>
    </w:p>
    <w:p w14:paraId="1CCE206C" w14:textId="06369971" w:rsidR="00512731" w:rsidRPr="00AD1F3C" w:rsidRDefault="00512731" w:rsidP="00512731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</w:rPr>
      </w:pPr>
      <w:r w:rsidRPr="00AD1F3C">
        <w:rPr>
          <w:rFonts w:ascii="Times New Roman" w:hAnsi="Times New Roman"/>
          <w:kern w:val="2"/>
          <w:sz w:val="24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</w:t>
      </w:r>
      <w:r w:rsidR="00092A12" w:rsidRPr="00AD1F3C">
        <w:rPr>
          <w:rFonts w:ascii="Times New Roman" w:hAnsi="Times New Roman"/>
          <w:kern w:val="2"/>
          <w:sz w:val="24"/>
        </w:rPr>
        <w:t xml:space="preserve">22.04.2025 </w:t>
      </w:r>
      <w:r w:rsidRPr="00AD1F3C">
        <w:rPr>
          <w:rFonts w:ascii="Times New Roman" w:hAnsi="Times New Roman"/>
          <w:kern w:val="2"/>
          <w:sz w:val="24"/>
        </w:rPr>
        <w:t xml:space="preserve">№ </w:t>
      </w:r>
      <w:r w:rsidR="00092A12" w:rsidRPr="00AD1F3C">
        <w:rPr>
          <w:rFonts w:ascii="Times New Roman" w:hAnsi="Times New Roman"/>
          <w:kern w:val="2"/>
          <w:sz w:val="24"/>
        </w:rPr>
        <w:t>КУВИ-001/2025-94397106 в разделе «Сведения о частях земельного участка».</w:t>
      </w:r>
      <w:r w:rsidRPr="00AD1F3C">
        <w:rPr>
          <w:rFonts w:ascii="Times New Roman" w:hAnsi="Times New Roman"/>
          <w:kern w:val="2"/>
          <w:sz w:val="24"/>
        </w:rPr>
        <w:t xml:space="preserve">  </w:t>
      </w:r>
    </w:p>
    <w:p w14:paraId="0D03232E" w14:textId="4A9A5B53" w:rsidR="00512731" w:rsidRPr="00AD1F3C" w:rsidRDefault="00B9691B" w:rsidP="0051273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highlight w:val="yellow"/>
          <w:lang w:eastAsia="hi-IN" w:bidi="hi-IN"/>
        </w:rPr>
        <w:t xml:space="preserve"> </w:t>
      </w:r>
    </w:p>
    <w:p w14:paraId="0336F90F" w14:textId="7636EF0F" w:rsidR="00B9691B" w:rsidRPr="00AD1F3C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Начальная цена -  </w:t>
      </w:r>
      <w:r w:rsidR="00A65394"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8 151 633</w:t>
      </w: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vertAlign w:val="superscript"/>
          <w:lang w:eastAsia="hi-IN" w:bidi="hi-IN"/>
        </w:rPr>
        <w:footnoteReference w:id="1"/>
      </w: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(</w:t>
      </w:r>
      <w:r w:rsidR="00A65394"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восемь миллионов сто пятьдесят одна тысяча шестьсот тридцать три</w:t>
      </w: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</w:t>
      </w:r>
      <w:r w:rsidR="00A65394"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я</w:t>
      </w: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</w:t>
      </w:r>
      <w:r w:rsidR="005B4472"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00</w:t>
      </w: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копе</w:t>
      </w:r>
      <w:r w:rsidR="005B4472"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ек</w:t>
      </w: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, с учетом НДС</w:t>
      </w:r>
      <w:r w:rsidR="007A05C3"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20% </w:t>
      </w:r>
      <w:r w:rsidR="007A05C3"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- </w:t>
      </w:r>
      <w:r w:rsidR="00A65394"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1 358 605</w:t>
      </w:r>
      <w:r w:rsidR="007A05C3"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руб. </w:t>
      </w:r>
      <w:r w:rsidR="00A65394"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50</w:t>
      </w:r>
      <w:r w:rsidR="007A05C3"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коп. </w:t>
      </w:r>
    </w:p>
    <w:p w14:paraId="6EFD5EDB" w14:textId="519E8702" w:rsidR="00B9691B" w:rsidRPr="00AD1F3C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Сумма задатка – </w:t>
      </w:r>
      <w:r w:rsidR="00A65394"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1 630 326 </w:t>
      </w: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(</w:t>
      </w:r>
      <w:r w:rsidR="00A65394"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один миллион шестьсот тридцать тысяч триста двадцать шесть</w:t>
      </w: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) рублей 00 копеек, НДС не облагается.</w:t>
      </w:r>
    </w:p>
    <w:p w14:paraId="7D67D053" w14:textId="5104819E" w:rsidR="00EF2E81" w:rsidRPr="00AD1F3C" w:rsidRDefault="00EF2E81" w:rsidP="00EF2E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Шаг </w:t>
      </w:r>
      <w:r w:rsidR="00A65394"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– </w:t>
      </w:r>
      <w:r w:rsidR="00A65394" w:rsidRPr="00AD1F3C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400 000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</w:t>
      </w:r>
      <w:r w:rsidR="00A65394"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четыреста тысяч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)</w:t>
      </w:r>
      <w:r w:rsidRPr="00AD1F3C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рубл</w:t>
      </w:r>
      <w:r w:rsidR="001B511E" w:rsidRPr="00AD1F3C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>ей</w:t>
      </w:r>
      <w:r w:rsidRPr="00AD1F3C">
        <w:rPr>
          <w:rFonts w:ascii="Times New Roman" w:eastAsia="SimSun" w:hAnsi="Times New Roman" w:cs="Tahoma"/>
          <w:b/>
          <w:kern w:val="1"/>
          <w:sz w:val="24"/>
          <w:szCs w:val="24"/>
          <w:lang w:eastAsia="hi-IN" w:bidi="hi-IN"/>
        </w:rPr>
        <w:t xml:space="preserve"> 00 копеек</w:t>
      </w:r>
    </w:p>
    <w:p w14:paraId="1C102931" w14:textId="77777777" w:rsidR="00B9691B" w:rsidRPr="00AD1F3C" w:rsidRDefault="00B9691B" w:rsidP="00B969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b/>
          <w:bCs/>
          <w:kern w:val="1"/>
          <w:sz w:val="16"/>
          <w:szCs w:val="16"/>
          <w:shd w:val="clear" w:color="auto" w:fill="FFFFFF"/>
          <w:lang w:eastAsia="hi-IN" w:bidi="hi-IN"/>
        </w:rPr>
      </w:pPr>
    </w:p>
    <w:p w14:paraId="3308FAFE" w14:textId="3C231F19" w:rsidR="00B9691B" w:rsidRPr="00AD1F3C" w:rsidRDefault="00A65394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Аукцион</w:t>
      </w:r>
      <w:r w:rsidR="00B9691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провод</w:t>
      </w:r>
      <w:r w:rsidR="005A298F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и</w:t>
      </w:r>
      <w:r w:rsidR="00B9691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тся в соответствии с </w:t>
      </w:r>
      <w:r w:rsidR="00BF4A6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Агентским </w:t>
      </w:r>
      <w:r w:rsidR="00B9691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договором № </w:t>
      </w:r>
      <w:r w:rsidR="0077208C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34202101000463 от 25.03.2021</w:t>
      </w:r>
      <w:r w:rsidR="009D5E3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г.</w:t>
      </w:r>
      <w:r w:rsidR="00BF4A6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(далее – Договор)</w:t>
      </w:r>
      <w:r w:rsidR="009D5E3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и Заявкой</w:t>
      </w:r>
      <w:r w:rsidR="00B9691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2F43B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на организацию и проведение торгов </w:t>
      </w:r>
      <w:r w:rsidR="00B9691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от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07</w:t>
      </w:r>
      <w:r w:rsidR="00B9691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10</w:t>
      </w:r>
      <w:r w:rsidR="00B9691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.202</w:t>
      </w:r>
      <w:r w:rsidR="005640AF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5</w:t>
      </w:r>
      <w:r w:rsidR="00BF4A6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3B7D17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№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7</w:t>
      </w:r>
      <w:r w:rsidR="003B7D17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="00BF4A6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к Договору</w:t>
      </w:r>
      <w:r w:rsidR="00B9691B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.</w:t>
      </w:r>
    </w:p>
    <w:p w14:paraId="7A91B2F8" w14:textId="77777777" w:rsidR="00B9691B" w:rsidRPr="00AD1F3C" w:rsidRDefault="00B9691B" w:rsidP="00B9691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Продавец гарантирует, что Объекты продажи никому не проданы, не заложены, не являются предметом судебного разбирательства, не обременены правами третьих лиц, не находятся под арестом.</w:t>
      </w:r>
      <w:r w:rsidRPr="00AD1F3C">
        <w:rPr>
          <w:rFonts w:ascii="Times New Roman" w:eastAsia="SimSun" w:hAnsi="Times New Roman" w:cs="Tahoma"/>
          <w:bCs/>
          <w:kern w:val="2"/>
          <w:sz w:val="24"/>
          <w:szCs w:val="24"/>
          <w:lang w:eastAsia="hi-IN" w:bidi="hi-IN"/>
        </w:rPr>
        <w:t xml:space="preserve"> </w:t>
      </w:r>
    </w:p>
    <w:p w14:paraId="30066934" w14:textId="7E0FCA3C" w:rsidR="00A01939" w:rsidRPr="00AD1F3C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Порядок взаимодействия между Организатором </w:t>
      </w:r>
      <w:r w:rsidR="005A298F"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</w:t>
      </w:r>
      <w:r w:rsidR="005A298F"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«Системы электронных торгов (СЭТ) АО «РАД»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приватизации)»</w:t>
      </w:r>
      <w:r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, утвержденным Организатором </w:t>
      </w:r>
      <w:r w:rsidR="005A298F"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>аукциона</w:t>
      </w:r>
      <w:r w:rsidR="009E5B7B"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 </w:t>
      </w:r>
      <w:r w:rsidRPr="00AD1F3C">
        <w:rPr>
          <w:rFonts w:ascii="Times New Roman" w:eastAsia="SimSun" w:hAnsi="Times New Roman" w:cs="Tahoma"/>
          <w:bCs/>
          <w:kern w:val="1"/>
          <w:sz w:val="24"/>
          <w:szCs w:val="24"/>
          <w:lang w:eastAsia="hi-IN" w:bidi="hi-IN"/>
        </w:rPr>
        <w:t xml:space="preserve">и размещенным на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сайте </w:t>
      </w:r>
      <w:hyperlink r:id="rId10" w:history="1">
        <w:r w:rsidRPr="00AD1F3C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val="en-US" w:eastAsia="hi-IN" w:bidi="hi-IN"/>
          </w:rPr>
          <w:t>www</w:t>
        </w:r>
        <w:r w:rsidRPr="00AD1F3C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eastAsia="hi-IN" w:bidi="hi-IN"/>
          </w:rPr>
          <w:t>.</w:t>
        </w:r>
        <w:r w:rsidRPr="00AD1F3C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val="en-US" w:eastAsia="hi-IN" w:bidi="hi-IN"/>
          </w:rPr>
          <w:t>lot</w:t>
        </w:r>
        <w:r w:rsidRPr="00AD1F3C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eastAsia="hi-IN" w:bidi="hi-IN"/>
          </w:rPr>
          <w:t>-</w:t>
        </w:r>
        <w:r w:rsidRPr="00AD1F3C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val="en-US" w:eastAsia="hi-IN" w:bidi="hi-IN"/>
          </w:rPr>
          <w:t>online</w:t>
        </w:r>
        <w:r w:rsidRPr="00AD1F3C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Pr="00AD1F3C">
          <w:rPr>
            <w:rFonts w:ascii="Times New Roman" w:eastAsia="SimSun" w:hAnsi="Times New Roman" w:cs="Tahoma"/>
            <w:kern w:val="1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(далее - Регламент).</w:t>
      </w:r>
    </w:p>
    <w:p w14:paraId="136C14B4" w14:textId="0DE32CFF" w:rsidR="005A298F" w:rsidRPr="00AD1F3C" w:rsidRDefault="005A298F" w:rsidP="005A298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Порядок работы с денежными средствами, перечисляемыми Претендентом Организатору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lastRenderedPageBreak/>
        <w:t xml:space="preserve">аукциона в качестве задатка при проведении торгов, регулируется Регламентом  АО «РАД» «О порядке работы с денежными средствами, перечисляемыми при проведении продажи на право заключения договора аренды, договора 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 в электронной форме, а также электронных торгов по продаже активов государственных корпораций, компаний с государственным участием», утвержденным Организатором аукциона и размещенным на сайте </w:t>
      </w:r>
      <w:hyperlink r:id="rId11" w:history="1">
        <w:r w:rsidRPr="00AD1F3C">
          <w:rPr>
            <w:rFonts w:ascii="Times New Roman" w:eastAsia="SimSun" w:hAnsi="Times New Roman" w:cs="Tahoma"/>
            <w:kern w:val="1"/>
            <w:sz w:val="24"/>
            <w:szCs w:val="24"/>
            <w:u w:val="single"/>
          </w:rPr>
          <w:t>www.lot-online.ru</w:t>
        </w:r>
      </w:hyperlink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(далее – Регламент по работе с денежными средствами). </w:t>
      </w:r>
    </w:p>
    <w:p w14:paraId="073731FC" w14:textId="77777777" w:rsidR="00014E62" w:rsidRPr="00AD1F3C" w:rsidRDefault="00014E62" w:rsidP="00B9691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shd w:val="clear" w:color="auto" w:fill="FFFFFF"/>
          <w:lang w:eastAsia="hi-IN" w:bidi="hi-IN"/>
        </w:rPr>
      </w:pPr>
    </w:p>
    <w:p w14:paraId="3B7FE878" w14:textId="4ABD714F" w:rsidR="00A01939" w:rsidRPr="00AD1F3C" w:rsidRDefault="00A01939" w:rsidP="00A019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</w:pP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shd w:val="clear" w:color="auto" w:fill="FFFFFF"/>
          <w:lang w:eastAsia="hi-IN" w:bidi="hi-IN"/>
        </w:rPr>
        <w:t xml:space="preserve">Условия проведения </w:t>
      </w:r>
      <w:r w:rsidR="0013102D" w:rsidRPr="00AD1F3C">
        <w:rPr>
          <w:rFonts w:ascii="Times New Roman" w:eastAsia="SimSun" w:hAnsi="Times New Roman" w:cs="Tahoma"/>
          <w:b/>
          <w:kern w:val="1"/>
          <w:sz w:val="24"/>
          <w:szCs w:val="24"/>
          <w:shd w:val="clear" w:color="auto" w:fill="FFFFFF"/>
          <w:lang w:eastAsia="hi-IN" w:bidi="hi-IN"/>
        </w:rPr>
        <w:t>аукциона</w:t>
      </w:r>
    </w:p>
    <w:p w14:paraId="350629DF" w14:textId="77777777" w:rsidR="00A01939" w:rsidRPr="00AD1F3C" w:rsidRDefault="00A01939" w:rsidP="00A0193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bCs/>
          <w:kern w:val="1"/>
          <w:sz w:val="16"/>
          <w:szCs w:val="16"/>
          <w:lang w:eastAsia="hi-IN" w:bidi="hi-IN"/>
        </w:rPr>
      </w:pPr>
    </w:p>
    <w:p w14:paraId="7DE330E3" w14:textId="77777777" w:rsidR="005A298F" w:rsidRPr="00AD1F3C" w:rsidRDefault="005A298F" w:rsidP="005A298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Торги проводятся в форме аукциона, открытого по составу участников и по способу подачи предложений по цене в электронной форме. </w:t>
      </w:r>
    </w:p>
    <w:p w14:paraId="5605A87D" w14:textId="77777777" w:rsidR="005A298F" w:rsidRPr="00AD1F3C" w:rsidRDefault="005A298F" w:rsidP="005A298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К участию в аукционе допускаются физические лица и юридические лица, своевременно подавшие заявку на участие в аукционе, представившие документы в соответствии с перечнем, размещенном в разделе «документы к аукциону/лоту» на официальном сайте АО «РАД» </w:t>
      </w:r>
      <w:hyperlink r:id="rId12" w:history="1">
        <w:r w:rsidRPr="00AD1F3C">
          <w:rPr>
            <w:rFonts w:ascii="Times New Roman" w:eastAsia="Times New Roman" w:hAnsi="Times New Roman" w:cs="Times New Roman"/>
            <w:kern w:val="2"/>
            <w:sz w:val="24"/>
            <w:szCs w:val="24"/>
            <w:u w:val="single"/>
            <w:lang w:eastAsia="hi-IN" w:bidi="hi-IN"/>
          </w:rPr>
          <w:t>www.auction-house.ru</w:t>
        </w:r>
      </w:hyperlink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и электронной торговой площадке </w:t>
      </w:r>
      <w:hyperlink r:id="rId13" w:history="1">
        <w:r w:rsidRPr="00AD1F3C">
          <w:rPr>
            <w:rFonts w:ascii="Times New Roman" w:eastAsia="Times New Roman" w:hAnsi="Times New Roman" w:cs="Times New Roman"/>
            <w:kern w:val="2"/>
            <w:sz w:val="24"/>
            <w:szCs w:val="24"/>
            <w:u w:val="single"/>
            <w:lang w:eastAsia="hi-IN" w:bidi="hi-IN"/>
          </w:rPr>
          <w:t>www.lot-online.ru</w:t>
        </w:r>
      </w:hyperlink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, и обеспечившие поступление задатка на счет Организатора аукциона в указанный в настоящем информационном сообщении срок. </w:t>
      </w:r>
    </w:p>
    <w:p w14:paraId="05A3CBDA" w14:textId="472B17EE" w:rsidR="00A01939" w:rsidRPr="00AD1F3C" w:rsidRDefault="00A01939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Список документов, необходимых для участия в электронн</w:t>
      </w:r>
      <w:r w:rsidR="00CD318B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ом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CD318B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аукционе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и порядок проведения электронн</w:t>
      </w:r>
      <w:r w:rsidR="00CD318B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ого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CD318B"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размещены на сайтах </w:t>
      </w:r>
      <w:hyperlink r:id="rId14" w:history="1">
        <w:r w:rsidRPr="00AD1F3C">
          <w:rPr>
            <w:rFonts w:ascii="Times New Roman" w:eastAsia="SimSun" w:hAnsi="Times New Roman" w:cs="Times New Roman"/>
            <w:b/>
            <w:kern w:val="1"/>
            <w:sz w:val="24"/>
            <w:szCs w:val="24"/>
            <w:u w:val="single"/>
          </w:rPr>
          <w:t>www.auction-house.ru</w:t>
        </w:r>
      </w:hyperlink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и </w:t>
      </w:r>
      <w:hyperlink r:id="rId15" w:history="1">
        <w:r w:rsidRPr="00AD1F3C">
          <w:rPr>
            <w:rFonts w:ascii="Times New Roman" w:eastAsia="SimSun" w:hAnsi="Times New Roman" w:cs="Times New Roman"/>
            <w:b/>
            <w:kern w:val="1"/>
            <w:sz w:val="24"/>
            <w:szCs w:val="24"/>
            <w:u w:val="single"/>
          </w:rPr>
          <w:t>www.lot-online.ru</w:t>
        </w:r>
      </w:hyperlink>
      <w:r w:rsidRPr="00AD1F3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в разделе «Документы к лоту» (аукционная документация).</w:t>
      </w:r>
    </w:p>
    <w:p w14:paraId="29D1F16A" w14:textId="1056899A" w:rsidR="00923868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Иностранные юридические и физические лица допускаются к участию в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аукционе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с соблюдением требований, установленных законодательством Российской Федерации.</w:t>
      </w:r>
    </w:p>
    <w:p w14:paraId="762726CD" w14:textId="38377DF7" w:rsidR="00923868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Обязанность доказать свое право на участие в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аукционе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лежит на претенденте.</w:t>
      </w:r>
    </w:p>
    <w:p w14:paraId="7D6E293B" w14:textId="132C9425" w:rsidR="00923868" w:rsidRPr="00AD1F3C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Заявка подписывается электронной подписью Претендента. К заявке прилагаются подписанные </w:t>
      </w:r>
      <w:hyperlink r:id="rId16" w:history="1">
        <w:r w:rsidRPr="00AD1F3C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ru-RU"/>
          </w:rPr>
          <w:t>электронной подписью</w:t>
        </w:r>
      </w:hyperlink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Претендента документы.</w:t>
      </w:r>
    </w:p>
    <w:p w14:paraId="5CBFC4B0" w14:textId="77777777" w:rsidR="00EF57BF" w:rsidRPr="00AD1F3C" w:rsidRDefault="00EF57BF" w:rsidP="00773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F3C">
        <w:rPr>
          <w:rFonts w:ascii="Times New Roman" w:hAnsi="Times New Roman" w:cs="Times New Roman"/>
          <w:sz w:val="24"/>
          <w:szCs w:val="24"/>
        </w:rPr>
        <w:t xml:space="preserve">Факт   подачи заявки </w:t>
      </w:r>
      <w:proofErr w:type="gramStart"/>
      <w:r w:rsidRPr="00AD1F3C">
        <w:rPr>
          <w:rFonts w:ascii="Times New Roman" w:hAnsi="Times New Roman" w:cs="Times New Roman"/>
          <w:sz w:val="24"/>
          <w:szCs w:val="24"/>
        </w:rPr>
        <w:t>Претендентом  на</w:t>
      </w:r>
      <w:proofErr w:type="gramEnd"/>
      <w:r w:rsidRPr="00AD1F3C">
        <w:rPr>
          <w:rFonts w:ascii="Times New Roman" w:hAnsi="Times New Roman" w:cs="Times New Roman"/>
          <w:sz w:val="24"/>
          <w:szCs w:val="24"/>
        </w:rPr>
        <w:t xml:space="preserve"> участие в аукционе является  согласием   со  всеми   условиями  проведения аукциона, опубликованными в настоящем информационном сообщении.</w:t>
      </w:r>
    </w:p>
    <w:p w14:paraId="0630A4BD" w14:textId="43E98D3F" w:rsidR="00923868" w:rsidRPr="00AD1F3C" w:rsidRDefault="00923868" w:rsidP="00773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AD1F3C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Для участия в </w:t>
      </w:r>
      <w:r w:rsidR="00CD318B" w:rsidRPr="00AD1F3C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аукционе</w:t>
      </w:r>
      <w:r w:rsidRPr="00AD1F3C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 Претендент вносит задаток в порядке, предусмотренном Регламентом по работе с денежными средствами, в соответствии с условиями договора о задатке и условиями настоящего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информационного сообщения</w:t>
      </w:r>
      <w:r w:rsidRPr="00AD1F3C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, путем перечисления денежных средств на любой из нижеуказанных расчетных счетов.</w:t>
      </w:r>
    </w:p>
    <w:p w14:paraId="04BFA943" w14:textId="77777777" w:rsidR="00B9691B" w:rsidRPr="00AD1F3C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16"/>
          <w:szCs w:val="16"/>
          <w:lang w:eastAsia="hi-IN" w:bidi="hi-IN"/>
        </w:rPr>
      </w:pPr>
    </w:p>
    <w:p w14:paraId="10B751AF" w14:textId="77777777" w:rsidR="00923868" w:rsidRPr="00AD1F3C" w:rsidRDefault="00923868" w:rsidP="0092386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Расчетные счета АО «Российский аукционный дом»</w:t>
      </w:r>
      <w:r w:rsidRPr="00AD1F3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ИНН 7838430413, КПП 783801001</w:t>
      </w:r>
    </w:p>
    <w:p w14:paraId="63C55ED8" w14:textId="77777777" w:rsidR="00923868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р/с 407 028 100 550 400 10531 в Северо-Западном банке РФ ПАО Сбербанк г. Санкт-Петербург, к/с 301 018 105 000 000 00653, БИК 044030653;</w:t>
      </w:r>
    </w:p>
    <w:p w14:paraId="25D46E1F" w14:textId="77777777" w:rsidR="00923868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р/с 407 028 103 903 500 01935 в ПАО "БАНК"САНКТ-ПЕТЕРБУРГ", г. Санкт-Петербург, к/с 301 018 109 000 000 00790, БИК 044030790.</w:t>
      </w:r>
    </w:p>
    <w:p w14:paraId="5F5606E2" w14:textId="537E340C" w:rsidR="00B9691B" w:rsidRPr="00AD1F3C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Задаток должен поступить на</w:t>
      </w:r>
      <w:r w:rsidR="00D93D7F"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один из указанных </w:t>
      </w: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счет</w:t>
      </w:r>
      <w:r w:rsidR="00D93D7F"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ов</w:t>
      </w: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Организатора </w:t>
      </w:r>
      <w:r w:rsidR="00CD318B"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AD1F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не позд</w:t>
      </w:r>
      <w:r w:rsidR="00F56EBD" w:rsidRPr="00AD1F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нее </w:t>
      </w:r>
      <w:r w:rsidR="00773A78" w:rsidRPr="00AD1F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23:59 </w:t>
      </w:r>
      <w:r w:rsidR="00CD318B" w:rsidRPr="00AD1F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0</w:t>
      </w:r>
      <w:r w:rsidR="008B29C3" w:rsidRPr="00AD1F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2</w:t>
      </w:r>
      <w:r w:rsidR="00F56EBD" w:rsidRPr="00AD1F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.</w:t>
      </w:r>
      <w:r w:rsidR="00CD318B" w:rsidRPr="00AD1F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12</w:t>
      </w:r>
      <w:r w:rsidRPr="00AD1F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.202</w:t>
      </w:r>
      <w:r w:rsidR="005640AF" w:rsidRPr="00AD1F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>5</w:t>
      </w:r>
      <w:r w:rsidRPr="00AD1F3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г.</w:t>
      </w:r>
    </w:p>
    <w:p w14:paraId="0E402DA8" w14:textId="72B35026" w:rsidR="00923868" w:rsidRPr="00AD1F3C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ru-RU" w:bidi="hi-IN"/>
        </w:rPr>
      </w:pPr>
      <w:r w:rsidRPr="00AD1F3C">
        <w:rPr>
          <w:rFonts w:ascii="Times New Roman" w:eastAsia="Times New Roman" w:hAnsi="Times New Roman" w:cs="Tahoma"/>
          <w:b/>
          <w:bCs/>
          <w:kern w:val="1"/>
          <w:sz w:val="24"/>
          <w:szCs w:val="24"/>
          <w:lang w:eastAsia="ru-RU" w:bidi="hi-IN"/>
        </w:rPr>
        <w:t>В платежном поручении в части «Назначение платежа» должна содержаться информация: «№ л/с ____________Средства для проведения операций по обеспечению участия в электронных торгах.».</w:t>
      </w:r>
    </w:p>
    <w:p w14:paraId="05B2FB44" w14:textId="1487B324" w:rsidR="00923868" w:rsidRPr="00AD1F3C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AD1F3C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Сумма денежных средств, поступившая Организатору </w:t>
      </w:r>
      <w:r w:rsidR="00751C9A" w:rsidRPr="00AD1F3C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>аукциона</w:t>
      </w:r>
      <w:r w:rsidRPr="00AD1F3C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 в качестве Задатка на один из указанных расчетных счетов, зачисляется на лицевой счет Претендента. </w:t>
      </w:r>
    </w:p>
    <w:p w14:paraId="3E5E1D85" w14:textId="34F02BFE" w:rsidR="00923868" w:rsidRPr="00AD1F3C" w:rsidRDefault="00923868" w:rsidP="009238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</w:pPr>
      <w:r w:rsidRPr="00AD1F3C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В случае, если суммы денежных средств, находящейся на лицевом счете Претендента, недостаточно для оплаты задатка, осуществление Претендентом подачи заявки на участие в </w:t>
      </w:r>
      <w:r w:rsidR="00751C9A" w:rsidRPr="00AD1F3C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аукционе </w:t>
      </w:r>
      <w:r w:rsidRPr="00AD1F3C">
        <w:rPr>
          <w:rFonts w:ascii="Times New Roman" w:eastAsia="Times New Roman" w:hAnsi="Times New Roman" w:cs="Tahoma"/>
          <w:kern w:val="1"/>
          <w:sz w:val="24"/>
          <w:szCs w:val="24"/>
          <w:lang w:eastAsia="ru-RU" w:bidi="hi-IN"/>
        </w:rPr>
        <w:t xml:space="preserve">невозможно. </w:t>
      </w:r>
    </w:p>
    <w:p w14:paraId="402947FB" w14:textId="4A8505A9" w:rsidR="00EF57BF" w:rsidRPr="00AD1F3C" w:rsidRDefault="00EF57BF" w:rsidP="00773A78">
      <w:pPr>
        <w:autoSpaceDE w:val="0"/>
        <w:autoSpaceDN w:val="0"/>
        <w:adjustRightInd w:val="0"/>
        <w:spacing w:line="19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F3C">
        <w:rPr>
          <w:rFonts w:ascii="Times New Roman" w:hAnsi="Times New Roman" w:cs="Times New Roman"/>
          <w:sz w:val="24"/>
          <w:szCs w:val="24"/>
        </w:rPr>
        <w:t xml:space="preserve">Настоящее информационное сообщение является публичной офертой для заключения договора о задатке в соответствии со ст. 437 Гражданского кодекса Российской Федерации. Факт внесения денежных средств в качестве задатка на участие в аукционе и подача заявки </w:t>
      </w:r>
      <w:r w:rsidR="00773A78" w:rsidRPr="00AD1F3C">
        <w:rPr>
          <w:rFonts w:ascii="Times New Roman" w:hAnsi="Times New Roman" w:cs="Times New Roman"/>
          <w:sz w:val="24"/>
          <w:szCs w:val="24"/>
        </w:rPr>
        <w:t>Претендентом на</w:t>
      </w:r>
      <w:r w:rsidRPr="00AD1F3C">
        <w:rPr>
          <w:rFonts w:ascii="Times New Roman" w:hAnsi="Times New Roman" w:cs="Times New Roman"/>
          <w:sz w:val="24"/>
          <w:szCs w:val="24"/>
        </w:rPr>
        <w:t xml:space="preserve"> участие в аукционе </w:t>
      </w:r>
      <w:r w:rsidR="00773A78" w:rsidRPr="00AD1F3C">
        <w:rPr>
          <w:rFonts w:ascii="Times New Roman" w:hAnsi="Times New Roman" w:cs="Times New Roman"/>
          <w:sz w:val="24"/>
          <w:szCs w:val="24"/>
        </w:rPr>
        <w:t>является согласием</w:t>
      </w:r>
      <w:r w:rsidRPr="00AD1F3C">
        <w:rPr>
          <w:rFonts w:ascii="Times New Roman" w:hAnsi="Times New Roman" w:cs="Times New Roman"/>
          <w:sz w:val="24"/>
          <w:szCs w:val="24"/>
        </w:rPr>
        <w:t xml:space="preserve">   с </w:t>
      </w:r>
      <w:r w:rsidR="00773A78" w:rsidRPr="00AD1F3C">
        <w:rPr>
          <w:rFonts w:ascii="Times New Roman" w:hAnsi="Times New Roman" w:cs="Times New Roman"/>
          <w:sz w:val="24"/>
          <w:szCs w:val="24"/>
        </w:rPr>
        <w:t>условиями договора о задатке</w:t>
      </w:r>
      <w:r w:rsidRPr="00AD1F3C">
        <w:rPr>
          <w:rFonts w:ascii="Times New Roman" w:hAnsi="Times New Roman" w:cs="Times New Roman"/>
          <w:sz w:val="24"/>
          <w:szCs w:val="24"/>
        </w:rPr>
        <w:t xml:space="preserve">, </w:t>
      </w:r>
      <w:r w:rsidR="00773A78" w:rsidRPr="00AD1F3C">
        <w:rPr>
          <w:rFonts w:ascii="Times New Roman" w:hAnsi="Times New Roman" w:cs="Times New Roman"/>
          <w:sz w:val="24"/>
          <w:szCs w:val="24"/>
        </w:rPr>
        <w:lastRenderedPageBreak/>
        <w:t>размещенного в составе настоящего информационного</w:t>
      </w:r>
      <w:r w:rsidRPr="00AD1F3C">
        <w:rPr>
          <w:rFonts w:ascii="Times New Roman" w:hAnsi="Times New Roman" w:cs="Times New Roman"/>
          <w:sz w:val="24"/>
          <w:szCs w:val="24"/>
        </w:rPr>
        <w:t xml:space="preserve">    </w:t>
      </w:r>
      <w:r w:rsidR="00773A78" w:rsidRPr="00AD1F3C">
        <w:rPr>
          <w:rFonts w:ascii="Times New Roman" w:hAnsi="Times New Roman" w:cs="Times New Roman"/>
          <w:sz w:val="24"/>
          <w:szCs w:val="24"/>
        </w:rPr>
        <w:t>сообщения и</w:t>
      </w:r>
      <w:r w:rsidRPr="00AD1F3C">
        <w:rPr>
          <w:rFonts w:ascii="Times New Roman" w:hAnsi="Times New Roman" w:cs="Times New Roman"/>
          <w:sz w:val="24"/>
          <w:szCs w:val="24"/>
        </w:rPr>
        <w:t xml:space="preserve"> акцептом данной оферты, после чего договор о задатке считается заключенным в установленном порядке.</w:t>
      </w:r>
    </w:p>
    <w:p w14:paraId="2FD09406" w14:textId="0ABB483F" w:rsidR="00CD318B" w:rsidRPr="00AD1F3C" w:rsidRDefault="00CD318B" w:rsidP="00773A78">
      <w:pPr>
        <w:autoSpaceDE w:val="0"/>
        <w:autoSpaceDN w:val="0"/>
        <w:adjustRightInd w:val="0"/>
        <w:spacing w:line="190" w:lineRule="atLeast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Задаток перечисляется непосредственно стороной по договору о задатке. Перечисление задатка третьими лицами не допускается.</w:t>
      </w:r>
    </w:p>
    <w:p w14:paraId="6DEAC19B" w14:textId="1F0BD4E5" w:rsidR="00CD318B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Задаток служит обеспечением исполнения обязательств Победителя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по заключению договора купли-продажи и оплате приобретенных на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аукционе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14:paraId="0CDF8FDE" w14:textId="3CD6E8D6" w:rsidR="00CD318B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Задаток возвращается всем участникам торгов, кроме </w:t>
      </w:r>
      <w:r w:rsidR="001B511E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обедителя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в течение 5 (пяти) </w:t>
      </w:r>
      <w:r w:rsidR="00773A78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рабочих 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дней с даты подведения итогов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14:paraId="2BBA2D79" w14:textId="19F9B242" w:rsidR="00773A78" w:rsidRPr="00AD1F3C" w:rsidRDefault="00773A7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 случае не допуска претендента к участию в аукционе поступивший от претендента задаток подлежит возврату в течение срока,</w:t>
      </w:r>
      <w:r w:rsidRPr="00AD1F3C">
        <w:t xml:space="preserve"> 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предусмотренного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Регламентом по работе с денежными средствами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B0CC77B" w14:textId="234B1B14" w:rsidR="00923868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Задаток, полученный от Победителя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засчитывается в счет оплаты цены продажи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Объектов 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по договору купли-продажи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Объектов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44970F15" w14:textId="7B873C4F" w:rsidR="00923868" w:rsidRPr="00AD1F3C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Организатором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рассматриваются заявки и документы Претендентов, устанавливаются факты поступления от Претендентов задатков. По результатам рассмотрения документов Организатор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принимает решение о признании Претендента участником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или об отказе в допуске Претендента к участию в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аукционе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которое оформляется протоколом определения участников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Заявки, поступившие после истечения срока приема заявок, указанного в сообщении о проведении торгов, Организатором </w:t>
      </w:r>
      <w:r w:rsidR="00CD318B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не принимаются.</w:t>
      </w:r>
    </w:p>
    <w:p w14:paraId="0E5A5791" w14:textId="01DF8200" w:rsidR="00923868" w:rsidRPr="00AD1F3C" w:rsidRDefault="00923868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Для участия в </w:t>
      </w:r>
      <w:r w:rsidR="00CD318B"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аукционе</w:t>
      </w: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Претендент может подать только одну заявку.</w:t>
      </w:r>
    </w:p>
    <w:p w14:paraId="08516CF3" w14:textId="7CB3B414" w:rsidR="00923868" w:rsidRPr="00AD1F3C" w:rsidRDefault="00923868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Претендент приобретает статус участника торгов с момента подписания</w:t>
      </w:r>
      <w:r w:rsidR="0091238E"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Организатором </w:t>
      </w:r>
      <w:r w:rsidR="00CD318B"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указанного протокола.</w:t>
      </w:r>
    </w:p>
    <w:p w14:paraId="5D4D2384" w14:textId="41594A27" w:rsidR="00751C9A" w:rsidRPr="00AD1F3C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</w:t>
      </w:r>
      <w:r w:rsidR="00CD318B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о чем Претенденту направляется соответствующее электронное уведомление. Задаток возвращается Претенденту со дня поступления Организатору </w:t>
      </w:r>
      <w:r w:rsidR="00CD318B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от Претендента уведомления об отзыве заявки</w:t>
      </w:r>
      <w:r w:rsidR="00751C9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51C9A" w:rsidRPr="00AD1F3C">
        <w:rPr>
          <w:rFonts w:ascii="Times New Roman" w:hAnsi="Times New Roman" w:cs="Times New Roman"/>
          <w:sz w:val="24"/>
          <w:szCs w:val="24"/>
        </w:rPr>
        <w:t>в порядке, предусмотренном Регламентом по работе с денежными средствами.</w:t>
      </w:r>
    </w:p>
    <w:p w14:paraId="6BD9251D" w14:textId="24D926BE" w:rsidR="00923868" w:rsidRPr="00AD1F3C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5F0AFD" w14:textId="7CC686EA" w:rsidR="00923868" w:rsidRPr="00AD1F3C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 w:rsidR="00CD318B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в электронной форме, при этом первоначальная заявка должна быть отозвана.</w:t>
      </w:r>
    </w:p>
    <w:p w14:paraId="1B4E7D9E" w14:textId="5FB5787A" w:rsidR="00B9691B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Ознакомиться с условиями договора о задатке (договора присоединения), договора купли-продажи и иными сведениями об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Объектах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выставляемых на продажу, можно с момента начала приема заявок по адресу Организатора торгов: 190000, Санкт-Петербург, пер. </w:t>
      </w:r>
      <w:proofErr w:type="spellStart"/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Гривцова</w:t>
      </w:r>
      <w:proofErr w:type="spellEnd"/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д. 5, лит. В, на сайте Организатора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в сети Интернет по адресу </w:t>
      </w:r>
      <w:hyperlink r:id="rId17" w:history="1">
        <w:r w:rsidRPr="00AD1F3C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</w:rPr>
          <w:t>www.auction-house.ru</w:t>
        </w:r>
      </w:hyperlink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и на электронной торговой площадке по адресу </w:t>
      </w:r>
      <w:hyperlink r:id="rId18" w:history="1">
        <w:r w:rsidRPr="00AD1F3C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</w:rPr>
          <w:t>www.lot-online.ru</w:t>
        </w:r>
      </w:hyperlink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14:paraId="2D35DD82" w14:textId="1685656B" w:rsidR="00B9691B" w:rsidRPr="00AD1F3C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Для осмотра Объектов</w:t>
      </w:r>
      <w:r w:rsidR="00BD7E84" w:rsidRPr="00AD1F3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, подлежащих реализации, </w:t>
      </w:r>
      <w:r w:rsidRPr="00AD1F3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необходимо сообщить </w:t>
      </w:r>
      <w:r w:rsidR="00BD7E84" w:rsidRPr="00AD1F3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по контактным телефонам</w:t>
      </w:r>
      <w:r w:rsidR="002F20B0" w:rsidRPr="00AD1F3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, указанным в настоящем информационном сообщении,</w:t>
      </w:r>
      <w:r w:rsidR="00BD7E84" w:rsidRPr="00AD1F3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или направить на электронную почту</w:t>
      </w:r>
      <w:r w:rsidRPr="00AD1F3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соответствующий запрос с указанием желаемой даты, времени осмотра и перечня ФИО лиц для оформления доступа на Объекты.</w:t>
      </w:r>
    </w:p>
    <w:p w14:paraId="067F9D2C" w14:textId="77777777" w:rsidR="00B9691B" w:rsidRPr="00AD1F3C" w:rsidRDefault="00B9691B" w:rsidP="00B9691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16"/>
          <w:szCs w:val="16"/>
          <w:lang w:eastAsia="hi-IN" w:bidi="hi-IN"/>
        </w:rPr>
      </w:pPr>
    </w:p>
    <w:p w14:paraId="22EDAC4A" w14:textId="55A27C0A" w:rsidR="00923868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Претендент не допускается к участию в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аукционе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в случае, если:</w:t>
      </w:r>
    </w:p>
    <w:p w14:paraId="12F74670" w14:textId="2E1C3D2C" w:rsidR="00923868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заявка на участие в </w:t>
      </w:r>
      <w:r w:rsidR="00CD318B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аукционе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не соответствует требованиям, установленным настоящим сообщением</w:t>
      </w:r>
      <w:r w:rsidR="00751C9A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 Регламентом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;</w:t>
      </w:r>
    </w:p>
    <w:p w14:paraId="3355E8F7" w14:textId="4E9C6642" w:rsidR="00923868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представленные Претендентом документы оформлены с нарушением требований законодательства Российской Федерации и условий проведения </w:t>
      </w:r>
      <w:r w:rsidR="00616010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, опубликованных в настоящем информационном сообщении или сведения, содержащиеся в них, недостоверны;</w:t>
      </w:r>
    </w:p>
    <w:p w14:paraId="01D72101" w14:textId="3029A6AA" w:rsidR="00923868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представленные документы не подтверждают права Претендента быть покупателем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Объектов 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в соответствии с законодательством Российской Федерации</w:t>
      </w:r>
      <w:r w:rsidR="001D4AD5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3519CB9A" w14:textId="6FCA202D" w:rsidR="00923868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5DD08401" w14:textId="16EABD33" w:rsidR="00616010" w:rsidRPr="00AD1F3C" w:rsidRDefault="00616010" w:rsidP="00923868">
      <w:pPr>
        <w:widowControl w:val="0"/>
        <w:tabs>
          <w:tab w:val="right" w:leader="dot" w:pos="4762"/>
        </w:tabs>
        <w:suppressAutoHyphens/>
        <w:autoSpaceDE w:val="0"/>
        <w:spacing w:after="0" w:line="210" w:lineRule="atLeast"/>
        <w:ind w:firstLine="720"/>
        <w:jc w:val="both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lastRenderedPageBreak/>
        <w:t xml:space="preserve">Победителем аукциона признается Участник аукциона, предложивший наиболее высокую цену.  </w:t>
      </w:r>
    </w:p>
    <w:p w14:paraId="2D1E9E7F" w14:textId="4177E14A" w:rsidR="00923868" w:rsidRPr="00AD1F3C" w:rsidRDefault="00923868" w:rsidP="00923868">
      <w:pPr>
        <w:widowControl w:val="0"/>
        <w:tabs>
          <w:tab w:val="right" w:leader="dot" w:pos="4762"/>
        </w:tabs>
        <w:suppressAutoHyphens/>
        <w:autoSpaceDE w:val="0"/>
        <w:spacing w:after="0" w:line="210" w:lineRule="atLeast"/>
        <w:ind w:firstLine="720"/>
        <w:jc w:val="both"/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Предложение по цене приобретения Лота, заявленное Победителем </w:t>
      </w:r>
      <w:r w:rsidR="00616010"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, заносится в протокол подведения итогов о результатах </w:t>
      </w:r>
      <w:r w:rsidR="00616010"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ahoma"/>
          <w:kern w:val="2"/>
          <w:sz w:val="24"/>
          <w:szCs w:val="24"/>
          <w:lang w:eastAsia="hi-IN" w:bidi="hi-IN"/>
        </w:rPr>
        <w:t xml:space="preserve">. </w:t>
      </w:r>
    </w:p>
    <w:p w14:paraId="1631494B" w14:textId="383504D1" w:rsidR="00923868" w:rsidRPr="00AD1F3C" w:rsidRDefault="00923868" w:rsidP="00923868">
      <w:pPr>
        <w:widowControl w:val="0"/>
        <w:suppressAutoHyphens/>
        <w:autoSpaceDE w:val="0"/>
        <w:autoSpaceDN w:val="0"/>
        <w:adjustRightInd w:val="0"/>
        <w:spacing w:after="0" w:line="190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Процедура электронно</w:t>
      </w:r>
      <w:r w:rsidR="00751C9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го </w:t>
      </w:r>
      <w:r w:rsidR="00616010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считается завершенной с момента подписания Организатором </w:t>
      </w:r>
      <w:r w:rsidR="00616010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протокола о результатах </w:t>
      </w:r>
      <w:r w:rsidR="00751C9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содержащего: цену Лота, предложенную Победителем, и удостоверяющего право Победителя на заключение договора купли-продажи Объектов.</w:t>
      </w:r>
      <w:r w:rsidR="001653C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После подписания протокола о результатах электронн</w:t>
      </w:r>
      <w:r w:rsidR="00751C9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ого аукциона</w:t>
      </w:r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Победителю направляется электронное уведомление с приложением данного протокола, а в открытой части электронной площад</w:t>
      </w:r>
      <w:bookmarkStart w:id="0" w:name="_GoBack"/>
      <w:bookmarkEnd w:id="0"/>
      <w:r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ки размещается информация о завершении электронн</w:t>
      </w:r>
      <w:r w:rsidR="00751C9A" w:rsidRPr="00AD1F3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ого аукциона. </w:t>
      </w:r>
    </w:p>
    <w:p w14:paraId="44A5E939" w14:textId="40A9BE8A" w:rsidR="00923868" w:rsidRPr="00AD1F3C" w:rsidRDefault="00923868" w:rsidP="0092386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Договор купли-продажи Объектов 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с Победителем </w:t>
      </w:r>
      <w:r w:rsidR="00616010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заключается в течение 20 (двадцати) </w:t>
      </w:r>
      <w:r w:rsidR="001F457E"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рабочих </w:t>
      </w:r>
      <w:r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дней с момента подписания протокола об итогах </w:t>
      </w:r>
      <w:r w:rsidR="00616010"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 по цене, сформировавшейся по итогам торгов и по  форме договора купли-продажи, размещенной </w:t>
      </w:r>
      <w:r w:rsidRPr="00AD1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на сайте</w:t>
      </w:r>
      <w:r w:rsidRPr="00AD1F3C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AD1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Организатора </w:t>
      </w:r>
      <w:r w:rsidR="00616010" w:rsidRPr="00AD1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AD1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: </w:t>
      </w:r>
      <w:hyperlink r:id="rId19" w:history="1"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www</w:t>
        </w:r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auction</w:t>
        </w:r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-</w:t>
        </w:r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house</w:t>
        </w:r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ru</w:t>
        </w:r>
      </w:hyperlink>
      <w:r w:rsidRPr="00AD1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AD1F3C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20" w:history="1">
        <w:r w:rsidRPr="00AD1F3C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ru-RU" w:bidi="hi-IN"/>
          </w:rPr>
          <w:t>www.lot-online.ru</w:t>
        </w:r>
      </w:hyperlink>
      <w:r w:rsidRPr="00AD1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в разделе «Документы к лоту».</w:t>
      </w:r>
    </w:p>
    <w:p w14:paraId="2BF0FBC3" w14:textId="4B6507AF" w:rsidR="00923868" w:rsidRPr="00AD1F3C" w:rsidRDefault="00923868" w:rsidP="0092386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В случае, если </w:t>
      </w:r>
      <w:r w:rsidR="00616010"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>аукцион признан несостоявшим</w:t>
      </w:r>
      <w:r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ся в связи с </w:t>
      </w:r>
      <w:r w:rsidR="00751C9A"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допуском к аукциону только одного Претендента </w:t>
      </w:r>
      <w:r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, договор купли-продажи Объектов </w:t>
      </w:r>
      <w:r w:rsidRPr="00AD1F3C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может быть заключен 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с Единственным участником </w:t>
      </w:r>
      <w:r w:rsidR="00616010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ar-SA" w:bidi="hi-IN"/>
        </w:rPr>
        <w:t xml:space="preserve"> </w:t>
      </w:r>
      <w:r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в течение 20 (двадцати) </w:t>
      </w:r>
      <w:r w:rsidR="001F457E"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рабочих </w:t>
      </w:r>
      <w:r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дней с момента подписания протокола об итогах </w:t>
      </w:r>
      <w:r w:rsidR="00616010"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  <w:t xml:space="preserve"> по начальной цене и по форме договора купли-продажи, размещенной </w:t>
      </w:r>
      <w:r w:rsidRPr="00AD1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на сайте</w:t>
      </w:r>
      <w:r w:rsidRPr="00AD1F3C">
        <w:rPr>
          <w:rFonts w:ascii="Times New Roman" w:eastAsia="SimSun" w:hAnsi="Times New Roman" w:cs="Times New Roman"/>
          <w:b/>
          <w:bCs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AD1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Организатора </w:t>
      </w:r>
      <w:r w:rsidR="00616010" w:rsidRPr="00AD1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AD1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: </w:t>
      </w:r>
      <w:hyperlink r:id="rId21" w:history="1"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www</w:t>
        </w:r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auction</w:t>
        </w:r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-</w:t>
        </w:r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house</w:t>
        </w:r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eastAsia="hi-IN" w:bidi="hi-IN"/>
          </w:rPr>
          <w:t>.</w:t>
        </w:r>
        <w:r w:rsidRPr="00AD1F3C">
          <w:rPr>
            <w:rFonts w:ascii="Times New Roman" w:eastAsia="SimSun" w:hAnsi="Times New Roman" w:cs="Times New Roman"/>
            <w:kern w:val="2"/>
            <w:sz w:val="24"/>
            <w:szCs w:val="24"/>
            <w:u w:val="single"/>
            <w:shd w:val="clear" w:color="auto" w:fill="FFFFFF"/>
            <w:lang w:val="en-US" w:eastAsia="hi-IN" w:bidi="hi-IN"/>
          </w:rPr>
          <w:t>ru</w:t>
        </w:r>
      </w:hyperlink>
      <w:r w:rsidRPr="00AD1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AD1F3C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 xml:space="preserve">и электронной торговой площадке </w:t>
      </w:r>
      <w:hyperlink r:id="rId22" w:history="1">
        <w:r w:rsidRPr="00AD1F3C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ru-RU" w:bidi="hi-IN"/>
          </w:rPr>
          <w:t>www.lot-online.ru</w:t>
        </w:r>
      </w:hyperlink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 xml:space="preserve"> </w:t>
      </w:r>
      <w:r w:rsidRPr="00AD1F3C">
        <w:rPr>
          <w:rFonts w:ascii="Times New Roman" w:eastAsia="SimSun" w:hAnsi="Times New Roman" w:cs="Times New Roman"/>
          <w:kern w:val="2"/>
          <w:sz w:val="24"/>
          <w:szCs w:val="24"/>
          <w:shd w:val="clear" w:color="auto" w:fill="FFFFFF"/>
          <w:lang w:eastAsia="hi-IN" w:bidi="hi-IN"/>
        </w:rPr>
        <w:t>в разделе «Документы к лоту».</w:t>
      </w:r>
    </w:p>
    <w:p w14:paraId="56F72953" w14:textId="77777777" w:rsidR="00923868" w:rsidRPr="00AD1F3C" w:rsidRDefault="00923868" w:rsidP="0092386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Договор купли-продажи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РФ».</w:t>
      </w:r>
    </w:p>
    <w:p w14:paraId="62F94BE9" w14:textId="03E514D1" w:rsidR="00923868" w:rsidRPr="00AD1F3C" w:rsidRDefault="00923868" w:rsidP="0092386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Риски, связанные с отказом в заключении сделки по итогам </w:t>
      </w:r>
      <w:r w:rsidR="00616010"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  <w:t xml:space="preserve"> с учетом положений Указа Президента РФ, несет Покупатель.</w:t>
      </w:r>
    </w:p>
    <w:p w14:paraId="10E22607" w14:textId="4E358F32" w:rsidR="00923868" w:rsidRPr="00AD1F3C" w:rsidRDefault="00923868" w:rsidP="009238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Оплата цены продажи Объектов производится Победителем </w:t>
      </w:r>
      <w:r w:rsidR="00DB7FD0"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/Единственным участником</w:t>
      </w:r>
      <w:r w:rsidR="00616010"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аукциона</w:t>
      </w: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(покупателем) в порядке, установленном договором купли-продажи.</w:t>
      </w:r>
    </w:p>
    <w:p w14:paraId="4ED9A219" w14:textId="77777777" w:rsidR="00923868" w:rsidRPr="00AD1F3C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2"/>
          <w:sz w:val="24"/>
          <w:szCs w:val="24"/>
          <w:shd w:val="clear" w:color="auto" w:fill="FFFFFF"/>
          <w:lang w:eastAsia="hi-IN" w:bidi="hi-IN"/>
        </w:rPr>
      </w:pPr>
      <w:r w:rsidRPr="00AD1F3C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Расходы, необходимые для государственной регистрации перехода права собственности на Объекты к Покупателю, Покупатель несет самостоятельно.</w:t>
      </w:r>
    </w:p>
    <w:p w14:paraId="0E2C84D5" w14:textId="45BA2A2B" w:rsidR="00923868" w:rsidRPr="00AD1F3C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При уклонении (отказе) Победителя </w:t>
      </w:r>
      <w:r w:rsidR="00DB7FD0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от заключения в установленный срок договора купли-продажи, оплаты цены продажи Объектов, задаток ему не возвращается.</w:t>
      </w:r>
    </w:p>
    <w:p w14:paraId="5CF09A7F" w14:textId="4DCF471E" w:rsidR="00923868" w:rsidRPr="00AD1F3C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Победитель </w:t>
      </w:r>
      <w:r w:rsidR="00DB7FD0"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оплачивает Организатору </w:t>
      </w:r>
      <w:r w:rsidR="00DB7FD0"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вознаграждение за организацию и проведение продажи Объектов в размере 4% (четырёх процентов)</w:t>
      </w:r>
      <w:r w:rsidR="00EF57BF"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, НДС не облагается,</w:t>
      </w:r>
      <w:r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от цены продажи Лота в течение 5 (пяти) рабочих дней с даты подведения итогов </w:t>
      </w:r>
      <w:r w:rsidR="00DB7FD0"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.</w:t>
      </w:r>
    </w:p>
    <w:p w14:paraId="1563E00B" w14:textId="7DE4A1B5" w:rsidR="00923868" w:rsidRPr="00AD1F3C" w:rsidRDefault="00923868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</w:pPr>
      <w:r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Единственный участник </w:t>
      </w:r>
      <w:r w:rsidR="00DB7FD0"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оплачивает Организатору </w:t>
      </w:r>
      <w:r w:rsidR="00DB7FD0"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 вознаграждение за организацию и проведение продажи Объектов в размере 4% (четырёх процентов)</w:t>
      </w:r>
      <w:r w:rsidR="00EF57BF"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 xml:space="preserve">, НДС не облагается, </w:t>
      </w:r>
      <w:r w:rsidRPr="00AD1F3C">
        <w:rPr>
          <w:rFonts w:ascii="Times New Roman" w:eastAsia="SimSun" w:hAnsi="Times New Roman" w:cs="Tahoma"/>
          <w:b/>
          <w:kern w:val="2"/>
          <w:sz w:val="24"/>
          <w:szCs w:val="24"/>
          <w:shd w:val="clear" w:color="auto" w:fill="FFFFFF"/>
          <w:lang w:eastAsia="hi-IN" w:bidi="hi-IN"/>
        </w:rPr>
        <w:t>от начальной цены Лота в течение 5 (пяти) рабочих дней с даты заключения договора купли-продажи.</w:t>
      </w:r>
    </w:p>
    <w:p w14:paraId="2745652C" w14:textId="471C947D" w:rsidR="00DB7FD0" w:rsidRPr="00AD1F3C" w:rsidRDefault="00DB7FD0" w:rsidP="0092386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F3C">
        <w:rPr>
          <w:rFonts w:ascii="Times New Roman" w:hAnsi="Times New Roman" w:cs="Times New Roman"/>
          <w:b/>
          <w:sz w:val="24"/>
          <w:szCs w:val="24"/>
        </w:rPr>
        <w:t xml:space="preserve">Сумма вознаграждения Организатора </w:t>
      </w:r>
      <w:proofErr w:type="gramStart"/>
      <w:r w:rsidR="00416C08" w:rsidRPr="00AD1F3C">
        <w:rPr>
          <w:rFonts w:ascii="Times New Roman" w:hAnsi="Times New Roman" w:cs="Times New Roman"/>
          <w:b/>
          <w:sz w:val="24"/>
          <w:szCs w:val="24"/>
        </w:rPr>
        <w:t xml:space="preserve">аукциона </w:t>
      </w:r>
      <w:r w:rsidRPr="00AD1F3C">
        <w:rPr>
          <w:rFonts w:ascii="Times New Roman" w:hAnsi="Times New Roman" w:cs="Times New Roman"/>
          <w:b/>
          <w:sz w:val="24"/>
          <w:szCs w:val="24"/>
        </w:rPr>
        <w:t xml:space="preserve"> НДС</w:t>
      </w:r>
      <w:proofErr w:type="gramEnd"/>
      <w:r w:rsidRPr="00AD1F3C">
        <w:rPr>
          <w:rFonts w:ascii="Times New Roman" w:hAnsi="Times New Roman" w:cs="Times New Roman"/>
          <w:b/>
          <w:sz w:val="24"/>
          <w:szCs w:val="24"/>
        </w:rPr>
        <w:t xml:space="preserve"> не облагается на основании пункта 1 статьи 145.1 Налогового кодекса РФ. </w:t>
      </w:r>
    </w:p>
    <w:p w14:paraId="15FB248F" w14:textId="77777777" w:rsidR="001D4AD5" w:rsidRPr="00AD1F3C" w:rsidRDefault="00923868" w:rsidP="00EF57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Указанное вознаграждение Организатора </w:t>
      </w:r>
      <w:r w:rsidR="00DB7FD0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 не входит в цену Объектов и уплачивается сверх цены продажи Объектов, определенной по итогам </w:t>
      </w:r>
      <w:r w:rsidR="00DB7FD0"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shd w:val="clear" w:color="auto" w:fill="FFFFFF"/>
          <w:lang w:eastAsia="hi-IN" w:bidi="hi-IN"/>
        </w:rPr>
        <w:t xml:space="preserve">.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За просрочку оплаты суммы вознаграждения, Организатор </w:t>
      </w:r>
      <w:r w:rsidR="00DB7FD0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вправе потребовать от </w:t>
      </w:r>
      <w:r w:rsidR="00DB7FD0"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П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обедителя </w:t>
      </w:r>
      <w:r w:rsidR="00DB7FD0" w:rsidRPr="00AD1F3C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аукциона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/</w:t>
      </w:r>
      <w:r w:rsidR="00DB7FD0"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Е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динственного участника </w:t>
      </w:r>
      <w:r w:rsidR="00751C9A"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аукциона </w:t>
      </w: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уплату пени в размере 0,1 % (одна десятая процента) от суммы просроченного платежа за каждый день просрочки.</w:t>
      </w:r>
      <w:r w:rsidR="00EF57BF"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</w:p>
    <w:p w14:paraId="173BBB04" w14:textId="10E9F43A" w:rsidR="001C2957" w:rsidRPr="00AD1F3C" w:rsidRDefault="00EF57BF" w:rsidP="001D4AD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F3C">
        <w:rPr>
          <w:rFonts w:ascii="Times New Roman" w:hAnsi="Times New Roman" w:cs="Times New Roman"/>
          <w:sz w:val="24"/>
          <w:szCs w:val="24"/>
        </w:rPr>
        <w:t xml:space="preserve">Настоящее информационное сообщение является публичной офертой для заключения соглашения о выплате вознаграждения Организатору аукциона в соответствии со ст. 437 Гражданского кодекса Российской Федерации. Факт подачи заявки </w:t>
      </w:r>
      <w:proofErr w:type="gramStart"/>
      <w:r w:rsidRPr="00AD1F3C">
        <w:rPr>
          <w:rFonts w:ascii="Times New Roman" w:hAnsi="Times New Roman" w:cs="Times New Roman"/>
          <w:sz w:val="24"/>
          <w:szCs w:val="24"/>
        </w:rPr>
        <w:t>Претендентом  на</w:t>
      </w:r>
      <w:proofErr w:type="gramEnd"/>
      <w:r w:rsidRPr="00AD1F3C">
        <w:rPr>
          <w:rFonts w:ascii="Times New Roman" w:hAnsi="Times New Roman" w:cs="Times New Roman"/>
          <w:sz w:val="24"/>
          <w:szCs w:val="24"/>
        </w:rPr>
        <w:t xml:space="preserve"> участие в аукционе является согласием   с условиями  соглашения   о  выплате  вознаграждении  Организатору  аукциона, размещенного  в  составе  настоящего  информационного    сообщения  и акцептом данной оферты, после чего указанное  соглашение   считается  заключенным в </w:t>
      </w:r>
      <w:r w:rsidRPr="00AD1F3C">
        <w:rPr>
          <w:rFonts w:ascii="Times New Roman" w:hAnsi="Times New Roman" w:cs="Times New Roman"/>
          <w:sz w:val="24"/>
          <w:szCs w:val="24"/>
        </w:rPr>
        <w:lastRenderedPageBreak/>
        <w:t>установленном порядке.</w:t>
      </w:r>
    </w:p>
    <w:p w14:paraId="43848234" w14:textId="781858B2" w:rsidR="001C2957" w:rsidRPr="00AD1F3C" w:rsidRDefault="001C2957" w:rsidP="001C29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AD1F3C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В  случае  возникновения  споров  по  оплате вознаграждения Организатора аукциона,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26977070" w14:textId="77777777" w:rsidR="0013102D" w:rsidRPr="00AD1F3C" w:rsidRDefault="0013102D" w:rsidP="001310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  <w:t>Аукцион признается несостоявшимся в следующих случаях:</w:t>
      </w:r>
    </w:p>
    <w:p w14:paraId="1AC14198" w14:textId="77777777" w:rsidR="0013102D" w:rsidRPr="00AD1F3C" w:rsidRDefault="0013102D" w:rsidP="001310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отсутствие заявок на участие в аукционе, либо ни один из Претендентов не признан участником аукциона;</w:t>
      </w:r>
    </w:p>
    <w:p w14:paraId="02FE33F2" w14:textId="77777777" w:rsidR="0013102D" w:rsidRPr="00AD1F3C" w:rsidRDefault="0013102D" w:rsidP="0013102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- к участию в аукционе допущен только один Претендент;</w:t>
      </w:r>
    </w:p>
    <w:p w14:paraId="3CE1DFA9" w14:textId="2FBFF644" w:rsidR="0024311C" w:rsidRPr="00AD1F3C" w:rsidRDefault="0013102D" w:rsidP="001D4AD5">
      <w:pPr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- ни один из участников не сделал предложения </w:t>
      </w:r>
      <w:r w:rsidR="00751C9A"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п</w:t>
      </w:r>
      <w:r w:rsidRPr="00AD1F3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о начальной цене Имущества</w:t>
      </w:r>
    </w:p>
    <w:p w14:paraId="20C2A17A" w14:textId="77777777" w:rsidR="00EF57BF" w:rsidRPr="00AD1F3C" w:rsidRDefault="00EF57BF" w:rsidP="001D4AD5">
      <w:pPr>
        <w:ind w:firstLine="567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14:paraId="0D0F68B9" w14:textId="77777777" w:rsidR="00EF57BF" w:rsidRPr="00AD1F3C" w:rsidRDefault="00EF57BF" w:rsidP="00EF57BF">
      <w:pPr>
        <w:autoSpaceDE w:val="0"/>
        <w:autoSpaceDN w:val="0"/>
        <w:adjustRightInd w:val="0"/>
        <w:spacing w:line="19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F3C">
        <w:rPr>
          <w:rFonts w:ascii="Times New Roman" w:hAnsi="Times New Roman" w:cs="Times New Roman"/>
          <w:sz w:val="24"/>
          <w:szCs w:val="24"/>
        </w:rPr>
        <w:t>Приложения:</w:t>
      </w:r>
    </w:p>
    <w:tbl>
      <w:tblPr>
        <w:tblW w:w="9747" w:type="dxa"/>
        <w:tblInd w:w="644" w:type="dxa"/>
        <w:tblLook w:val="04A0" w:firstRow="1" w:lastRow="0" w:firstColumn="1" w:lastColumn="0" w:noHBand="0" w:noVBand="1"/>
      </w:tblPr>
      <w:tblGrid>
        <w:gridCol w:w="9747"/>
      </w:tblGrid>
      <w:tr w:rsidR="00AD1F3C" w:rsidRPr="00AD1F3C" w14:paraId="3F6E2DAA" w14:textId="77777777" w:rsidTr="001D4AD5">
        <w:trPr>
          <w:trHeight w:val="1495"/>
        </w:trPr>
        <w:tc>
          <w:tcPr>
            <w:tcW w:w="9747" w:type="dxa"/>
          </w:tcPr>
          <w:p w14:paraId="2B19E8E4" w14:textId="77777777" w:rsidR="001D4AD5" w:rsidRPr="00AD1F3C" w:rsidRDefault="001D4AD5" w:rsidP="00A209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1F3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1. Форма договора о задатке (договора присоединения) на 2 л. </w:t>
            </w:r>
          </w:p>
          <w:p w14:paraId="1C0843AE" w14:textId="3E814364" w:rsidR="001D4AD5" w:rsidRPr="00AD1F3C" w:rsidRDefault="001D4AD5" w:rsidP="00A209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1F3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 Форма заявки на участие в торгах на 2 л.</w:t>
            </w:r>
          </w:p>
          <w:p w14:paraId="316EBF06" w14:textId="1FA4F296" w:rsidR="001D4AD5" w:rsidRPr="00AD1F3C" w:rsidRDefault="001D4AD5" w:rsidP="00A209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1F3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 Форма договора купли-продажи с приложениями, всего на 19 л.</w:t>
            </w:r>
          </w:p>
          <w:p w14:paraId="00A3268B" w14:textId="51560E7C" w:rsidR="001D4AD5" w:rsidRPr="00AD1F3C" w:rsidRDefault="001D4AD5" w:rsidP="00A209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1F3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 Форма соглашения о выплате вознаграждения на 2 л.</w:t>
            </w:r>
          </w:p>
          <w:p w14:paraId="4A6D6002" w14:textId="7FAF6DDE" w:rsidR="001D4AD5" w:rsidRPr="00AD1F3C" w:rsidRDefault="001D4AD5" w:rsidP="001D4A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1F3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5. Перечень документов необходимых для участия в торгах на 3 л.</w:t>
            </w:r>
          </w:p>
          <w:p w14:paraId="0E0A626A" w14:textId="4E406ABB" w:rsidR="001D4AD5" w:rsidRPr="00AD1F3C" w:rsidRDefault="001D4AD5" w:rsidP="001D4A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D1F3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6. Правила проведения аукциона и оформление результатов на 2 л.</w:t>
            </w:r>
          </w:p>
        </w:tc>
      </w:tr>
    </w:tbl>
    <w:p w14:paraId="18BAAC02" w14:textId="77777777" w:rsidR="00EF57BF" w:rsidRDefault="00EF57BF" w:rsidP="001D4AD5">
      <w:pPr>
        <w:ind w:firstLine="567"/>
      </w:pPr>
    </w:p>
    <w:sectPr w:rsidR="00EF57BF" w:rsidSect="00D92B34">
      <w:pgSz w:w="11906" w:h="16838"/>
      <w:pgMar w:top="851" w:right="1021" w:bottom="1021" w:left="1021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843A7D" w16cex:dateUtc="2025-10-14T12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FFBC12" w16cid:durableId="51FFBC12"/>
  <w16cid:commentId w16cid:paraId="7C91ACD4" w16cid:durableId="7C91ACD4"/>
  <w16cid:commentId w16cid:paraId="44B49301" w16cid:durableId="4C843A7D"/>
  <w16cid:commentId w16cid:paraId="4345BED8" w16cid:durableId="4345BE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DC729" w14:textId="77777777" w:rsidR="00FF6AA1" w:rsidRDefault="00FF6AA1" w:rsidP="00B9691B">
      <w:pPr>
        <w:spacing w:after="0" w:line="240" w:lineRule="auto"/>
      </w:pPr>
      <w:r>
        <w:separator/>
      </w:r>
    </w:p>
  </w:endnote>
  <w:endnote w:type="continuationSeparator" w:id="0">
    <w:p w14:paraId="4FC09CD5" w14:textId="77777777" w:rsidR="00FF6AA1" w:rsidRDefault="00FF6AA1" w:rsidP="00B9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74A0C" w14:textId="77777777" w:rsidR="00FF6AA1" w:rsidRDefault="00FF6AA1" w:rsidP="00B9691B">
      <w:pPr>
        <w:spacing w:after="0" w:line="240" w:lineRule="auto"/>
      </w:pPr>
      <w:r>
        <w:separator/>
      </w:r>
    </w:p>
  </w:footnote>
  <w:footnote w:type="continuationSeparator" w:id="0">
    <w:p w14:paraId="46CE6D42" w14:textId="77777777" w:rsidR="00FF6AA1" w:rsidRDefault="00FF6AA1" w:rsidP="00B9691B">
      <w:pPr>
        <w:spacing w:after="0" w:line="240" w:lineRule="auto"/>
      </w:pPr>
      <w:r>
        <w:continuationSeparator/>
      </w:r>
    </w:p>
  </w:footnote>
  <w:footnote w:id="1">
    <w:p w14:paraId="345FE54C" w14:textId="5F202491" w:rsidR="00D92B34" w:rsidRPr="00DB7FD0" w:rsidRDefault="00D92B34" w:rsidP="00B9691B">
      <w:pPr>
        <w:pStyle w:val="a6"/>
        <w:rPr>
          <w:color w:val="000000"/>
          <w:lang w:val="ru-RU"/>
        </w:rPr>
      </w:pPr>
      <w:r w:rsidRPr="00DB7FD0">
        <w:rPr>
          <w:rStyle w:val="a8"/>
        </w:rPr>
        <w:footnoteRef/>
      </w:r>
      <w:r w:rsidRPr="00DB7FD0">
        <w:t xml:space="preserve"> </w:t>
      </w:r>
      <w:r w:rsidRPr="00DB7FD0">
        <w:rPr>
          <w:lang w:val="ru-RU"/>
        </w:rPr>
        <w:t xml:space="preserve">В том числе </w:t>
      </w:r>
      <w:r w:rsidR="00A01939" w:rsidRPr="00DB7FD0">
        <w:rPr>
          <w:lang w:val="ru-RU"/>
        </w:rPr>
        <w:t xml:space="preserve">начальная </w:t>
      </w:r>
      <w:r w:rsidRPr="00DB7FD0">
        <w:rPr>
          <w:lang w:val="ru-RU"/>
        </w:rPr>
        <w:t xml:space="preserve">цена движимого имущества в размере </w:t>
      </w:r>
      <w:r w:rsidR="00DB7FD0" w:rsidRPr="00DB7FD0">
        <w:rPr>
          <w:lang w:val="ru-RU"/>
        </w:rPr>
        <w:t>718 950</w:t>
      </w:r>
      <w:r w:rsidR="004E2E27" w:rsidRPr="00DB7FD0">
        <w:rPr>
          <w:lang w:val="ru-RU"/>
        </w:rPr>
        <w:t xml:space="preserve"> </w:t>
      </w:r>
      <w:r w:rsidR="00E16388" w:rsidRPr="00DB7FD0">
        <w:rPr>
          <w:lang w:val="ru-RU"/>
        </w:rPr>
        <w:t xml:space="preserve">рублей </w:t>
      </w:r>
      <w:r w:rsidR="0073238F" w:rsidRPr="00DB7FD0">
        <w:rPr>
          <w:lang w:val="ru-RU"/>
        </w:rPr>
        <w:t>00</w:t>
      </w:r>
      <w:r w:rsidR="00E16388" w:rsidRPr="00DB7FD0">
        <w:rPr>
          <w:lang w:val="ru-RU"/>
        </w:rPr>
        <w:t xml:space="preserve"> копеек</w:t>
      </w:r>
      <w:r w:rsidR="00EB008F" w:rsidRPr="00DB7FD0">
        <w:rPr>
          <w:lang w:val="ru-RU"/>
        </w:rPr>
        <w:t xml:space="preserve">, </w:t>
      </w:r>
      <w:r w:rsidR="00A65394" w:rsidRPr="00DB7FD0">
        <w:rPr>
          <w:lang w:val="ru-RU"/>
        </w:rPr>
        <w:t>с учетом</w:t>
      </w:r>
      <w:r w:rsidR="00EB008F" w:rsidRPr="00DB7FD0">
        <w:rPr>
          <w:lang w:val="ru-RU"/>
        </w:rPr>
        <w:t xml:space="preserve"> НДС</w:t>
      </w:r>
      <w:r w:rsidR="00E16388" w:rsidRPr="00DB7FD0">
        <w:rPr>
          <w:lang w:val="ru-RU"/>
        </w:rPr>
        <w:t>.</w:t>
      </w:r>
    </w:p>
    <w:p w14:paraId="5DEC6515" w14:textId="6F27AC42" w:rsidR="00D92B34" w:rsidRPr="003254C3" w:rsidRDefault="00D92B34" w:rsidP="00B9691B">
      <w:pPr>
        <w:pStyle w:val="a6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3C6D"/>
    <w:multiLevelType w:val="hybridMultilevel"/>
    <w:tmpl w:val="A0C2C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454C"/>
    <w:multiLevelType w:val="hybridMultilevel"/>
    <w:tmpl w:val="7D640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36FB3"/>
    <w:multiLevelType w:val="hybridMultilevel"/>
    <w:tmpl w:val="C4F2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80FC8"/>
    <w:multiLevelType w:val="hybridMultilevel"/>
    <w:tmpl w:val="8126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F"/>
    <w:rsid w:val="000004FD"/>
    <w:rsid w:val="00014E62"/>
    <w:rsid w:val="000200F3"/>
    <w:rsid w:val="00034EA4"/>
    <w:rsid w:val="00042652"/>
    <w:rsid w:val="000526CE"/>
    <w:rsid w:val="0007013C"/>
    <w:rsid w:val="00092A12"/>
    <w:rsid w:val="00094692"/>
    <w:rsid w:val="000B4299"/>
    <w:rsid w:val="000C27EB"/>
    <w:rsid w:val="000C448F"/>
    <w:rsid w:val="000D6429"/>
    <w:rsid w:val="000D6D77"/>
    <w:rsid w:val="000F0D2E"/>
    <w:rsid w:val="0013102D"/>
    <w:rsid w:val="001357F7"/>
    <w:rsid w:val="001426E0"/>
    <w:rsid w:val="00144803"/>
    <w:rsid w:val="001559EA"/>
    <w:rsid w:val="001653C0"/>
    <w:rsid w:val="001B511E"/>
    <w:rsid w:val="001C0AFD"/>
    <w:rsid w:val="001C2957"/>
    <w:rsid w:val="001D4AD5"/>
    <w:rsid w:val="001E4740"/>
    <w:rsid w:val="001E49D9"/>
    <w:rsid w:val="001E5655"/>
    <w:rsid w:val="001F457E"/>
    <w:rsid w:val="0020298B"/>
    <w:rsid w:val="00212787"/>
    <w:rsid w:val="00213FE3"/>
    <w:rsid w:val="0023295A"/>
    <w:rsid w:val="0024311C"/>
    <w:rsid w:val="002442F4"/>
    <w:rsid w:val="002476CA"/>
    <w:rsid w:val="002478D2"/>
    <w:rsid w:val="00273741"/>
    <w:rsid w:val="00281A23"/>
    <w:rsid w:val="00286106"/>
    <w:rsid w:val="00290F85"/>
    <w:rsid w:val="002A606B"/>
    <w:rsid w:val="002B1599"/>
    <w:rsid w:val="002B21A6"/>
    <w:rsid w:val="002E27EB"/>
    <w:rsid w:val="002F20B0"/>
    <w:rsid w:val="002F365E"/>
    <w:rsid w:val="002F3B3F"/>
    <w:rsid w:val="002F43BB"/>
    <w:rsid w:val="003254C3"/>
    <w:rsid w:val="00354313"/>
    <w:rsid w:val="003645B1"/>
    <w:rsid w:val="00381D38"/>
    <w:rsid w:val="00383B2D"/>
    <w:rsid w:val="003A2CE1"/>
    <w:rsid w:val="003B1571"/>
    <w:rsid w:val="003B7D17"/>
    <w:rsid w:val="003C0896"/>
    <w:rsid w:val="003C1DE5"/>
    <w:rsid w:val="003C4918"/>
    <w:rsid w:val="004127EF"/>
    <w:rsid w:val="00416C08"/>
    <w:rsid w:val="00433078"/>
    <w:rsid w:val="00444AFF"/>
    <w:rsid w:val="004464E6"/>
    <w:rsid w:val="00450E49"/>
    <w:rsid w:val="00452F03"/>
    <w:rsid w:val="00471859"/>
    <w:rsid w:val="004A06EA"/>
    <w:rsid w:val="004B061F"/>
    <w:rsid w:val="004E2E27"/>
    <w:rsid w:val="004F3FCE"/>
    <w:rsid w:val="00505EE7"/>
    <w:rsid w:val="00506F51"/>
    <w:rsid w:val="00512731"/>
    <w:rsid w:val="00516D5F"/>
    <w:rsid w:val="00521284"/>
    <w:rsid w:val="005640AF"/>
    <w:rsid w:val="00571F96"/>
    <w:rsid w:val="00594969"/>
    <w:rsid w:val="005A298F"/>
    <w:rsid w:val="005B22BE"/>
    <w:rsid w:val="005B4472"/>
    <w:rsid w:val="005D3B85"/>
    <w:rsid w:val="005F140D"/>
    <w:rsid w:val="00616010"/>
    <w:rsid w:val="00634850"/>
    <w:rsid w:val="00643E0C"/>
    <w:rsid w:val="00682B98"/>
    <w:rsid w:val="006A23BC"/>
    <w:rsid w:val="006C3F8E"/>
    <w:rsid w:val="0071185B"/>
    <w:rsid w:val="00715EBA"/>
    <w:rsid w:val="00723B7B"/>
    <w:rsid w:val="0072790C"/>
    <w:rsid w:val="0073238F"/>
    <w:rsid w:val="00744D31"/>
    <w:rsid w:val="00751C9A"/>
    <w:rsid w:val="00752E12"/>
    <w:rsid w:val="0077208C"/>
    <w:rsid w:val="00773A78"/>
    <w:rsid w:val="0078434A"/>
    <w:rsid w:val="007A05C3"/>
    <w:rsid w:val="007B648A"/>
    <w:rsid w:val="007D2E0A"/>
    <w:rsid w:val="007E485B"/>
    <w:rsid w:val="00853D4D"/>
    <w:rsid w:val="0086002F"/>
    <w:rsid w:val="0087336F"/>
    <w:rsid w:val="0087400C"/>
    <w:rsid w:val="00892E28"/>
    <w:rsid w:val="00896EBA"/>
    <w:rsid w:val="008A74B2"/>
    <w:rsid w:val="008B0D68"/>
    <w:rsid w:val="008B29C3"/>
    <w:rsid w:val="008B6323"/>
    <w:rsid w:val="008C5323"/>
    <w:rsid w:val="008E35DE"/>
    <w:rsid w:val="008F680B"/>
    <w:rsid w:val="0091238E"/>
    <w:rsid w:val="00912512"/>
    <w:rsid w:val="00923868"/>
    <w:rsid w:val="00931699"/>
    <w:rsid w:val="00972E5A"/>
    <w:rsid w:val="009A4EAF"/>
    <w:rsid w:val="009B4AB2"/>
    <w:rsid w:val="009B6C38"/>
    <w:rsid w:val="009C312E"/>
    <w:rsid w:val="009C586A"/>
    <w:rsid w:val="009C7048"/>
    <w:rsid w:val="009D5E3B"/>
    <w:rsid w:val="009D65BD"/>
    <w:rsid w:val="009E5B7B"/>
    <w:rsid w:val="009F7E90"/>
    <w:rsid w:val="00A01939"/>
    <w:rsid w:val="00A34F41"/>
    <w:rsid w:val="00A65394"/>
    <w:rsid w:val="00A950DA"/>
    <w:rsid w:val="00AB4CE6"/>
    <w:rsid w:val="00AB59A5"/>
    <w:rsid w:val="00AD1F3C"/>
    <w:rsid w:val="00AD2789"/>
    <w:rsid w:val="00AF007A"/>
    <w:rsid w:val="00B05A04"/>
    <w:rsid w:val="00B1215F"/>
    <w:rsid w:val="00B12A5F"/>
    <w:rsid w:val="00B33346"/>
    <w:rsid w:val="00B456FC"/>
    <w:rsid w:val="00B46CE5"/>
    <w:rsid w:val="00B6519D"/>
    <w:rsid w:val="00B718D7"/>
    <w:rsid w:val="00B87CB3"/>
    <w:rsid w:val="00B9691B"/>
    <w:rsid w:val="00BD4238"/>
    <w:rsid w:val="00BD5A10"/>
    <w:rsid w:val="00BD7E84"/>
    <w:rsid w:val="00BF2E75"/>
    <w:rsid w:val="00BF4A6B"/>
    <w:rsid w:val="00C2035E"/>
    <w:rsid w:val="00C80184"/>
    <w:rsid w:val="00C95090"/>
    <w:rsid w:val="00CB2521"/>
    <w:rsid w:val="00CD318B"/>
    <w:rsid w:val="00CE3C38"/>
    <w:rsid w:val="00CF0C8F"/>
    <w:rsid w:val="00D037DE"/>
    <w:rsid w:val="00D07A29"/>
    <w:rsid w:val="00D153C5"/>
    <w:rsid w:val="00D15988"/>
    <w:rsid w:val="00D47DCD"/>
    <w:rsid w:val="00D67F15"/>
    <w:rsid w:val="00D7279A"/>
    <w:rsid w:val="00D77C98"/>
    <w:rsid w:val="00D92B34"/>
    <w:rsid w:val="00D93D7F"/>
    <w:rsid w:val="00DA7488"/>
    <w:rsid w:val="00DB7FD0"/>
    <w:rsid w:val="00DC0586"/>
    <w:rsid w:val="00DC0D43"/>
    <w:rsid w:val="00DD4C7C"/>
    <w:rsid w:val="00DE0707"/>
    <w:rsid w:val="00DF5DC5"/>
    <w:rsid w:val="00E073A1"/>
    <w:rsid w:val="00E12DD9"/>
    <w:rsid w:val="00E16388"/>
    <w:rsid w:val="00E33CDF"/>
    <w:rsid w:val="00E605BF"/>
    <w:rsid w:val="00E6426E"/>
    <w:rsid w:val="00E6693B"/>
    <w:rsid w:val="00EB008F"/>
    <w:rsid w:val="00EC6237"/>
    <w:rsid w:val="00EE3D04"/>
    <w:rsid w:val="00EF1E21"/>
    <w:rsid w:val="00EF2E81"/>
    <w:rsid w:val="00EF57BF"/>
    <w:rsid w:val="00F12DE6"/>
    <w:rsid w:val="00F22730"/>
    <w:rsid w:val="00F42A9F"/>
    <w:rsid w:val="00F43910"/>
    <w:rsid w:val="00F56EBD"/>
    <w:rsid w:val="00F65992"/>
    <w:rsid w:val="00F70BA3"/>
    <w:rsid w:val="00F772AE"/>
    <w:rsid w:val="00FB5921"/>
    <w:rsid w:val="00FC592F"/>
    <w:rsid w:val="00FD39C4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B1A9"/>
  <w15:docId w15:val="{B4FFFC1A-352A-410E-806F-5A1D868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B9691B"/>
    <w:rPr>
      <w:sz w:val="16"/>
      <w:szCs w:val="16"/>
    </w:rPr>
  </w:style>
  <w:style w:type="paragraph" w:styleId="a4">
    <w:name w:val="annotation text"/>
    <w:basedOn w:val="a"/>
    <w:link w:val="a5"/>
    <w:unhideWhenUsed/>
    <w:rsid w:val="00B96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5">
    <w:name w:val="Текст примечания Знак"/>
    <w:basedOn w:val="a0"/>
    <w:link w:val="a4"/>
    <w:rsid w:val="00B9691B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paragraph" w:styleId="a6">
    <w:name w:val="footnote text"/>
    <w:basedOn w:val="a"/>
    <w:link w:val="a7"/>
    <w:uiPriority w:val="99"/>
    <w:semiHidden/>
    <w:unhideWhenUsed/>
    <w:rsid w:val="00B969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a7">
    <w:name w:val="Текст сноски Знак"/>
    <w:basedOn w:val="a0"/>
    <w:link w:val="a6"/>
    <w:uiPriority w:val="99"/>
    <w:semiHidden/>
    <w:rsid w:val="00B9691B"/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styleId="a8">
    <w:name w:val="footnote reference"/>
    <w:uiPriority w:val="99"/>
    <w:semiHidden/>
    <w:unhideWhenUsed/>
    <w:rsid w:val="00B9691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9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691B"/>
    <w:rPr>
      <w:rFonts w:ascii="Segoe UI" w:hAnsi="Segoe UI" w:cs="Segoe UI"/>
      <w:sz w:val="18"/>
      <w:szCs w:val="18"/>
    </w:rPr>
  </w:style>
  <w:style w:type="paragraph" w:styleId="ab">
    <w:name w:val="annotation subject"/>
    <w:basedOn w:val="a4"/>
    <w:next w:val="a4"/>
    <w:link w:val="ac"/>
    <w:uiPriority w:val="99"/>
    <w:semiHidden/>
    <w:unhideWhenUsed/>
    <w:rsid w:val="00BD7E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val="ru-RU" w:eastAsia="en-US" w:bidi="ar-SA"/>
    </w:rPr>
  </w:style>
  <w:style w:type="character" w:customStyle="1" w:styleId="ac">
    <w:name w:val="Тема примечания Знак"/>
    <w:basedOn w:val="a5"/>
    <w:link w:val="ab"/>
    <w:uiPriority w:val="99"/>
    <w:semiHidden/>
    <w:rsid w:val="00BD7E84"/>
    <w:rPr>
      <w:rFonts w:ascii="Times New Roman" w:eastAsia="SimSun" w:hAnsi="Times New Roman" w:cs="Mangal"/>
      <w:b/>
      <w:bCs/>
      <w:kern w:val="1"/>
      <w:sz w:val="20"/>
      <w:szCs w:val="20"/>
      <w:lang w:val="x-none" w:eastAsia="hi-IN" w:bidi="hi-IN"/>
    </w:rPr>
  </w:style>
  <w:style w:type="paragraph" w:styleId="ad">
    <w:name w:val="List Paragraph"/>
    <w:basedOn w:val="a"/>
    <w:uiPriority w:val="34"/>
    <w:qFormat/>
    <w:rsid w:val="002442F4"/>
    <w:pPr>
      <w:ind w:left="720"/>
      <w:contextualSpacing/>
    </w:pPr>
  </w:style>
  <w:style w:type="paragraph" w:styleId="ae">
    <w:name w:val="Revision"/>
    <w:hidden/>
    <w:uiPriority w:val="99"/>
    <w:semiHidden/>
    <w:rsid w:val="00B87CB3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A0193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49D9"/>
    <w:rPr>
      <w:color w:val="605E5C"/>
      <w:shd w:val="clear" w:color="auto" w:fill="E1DFDD"/>
    </w:rPr>
  </w:style>
  <w:style w:type="paragraph" w:customStyle="1" w:styleId="Default">
    <w:name w:val="Default"/>
    <w:rsid w:val="00DB7F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uction-hous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/" TargetMode="External"/><Relationship Id="rId17" Type="http://schemas.openxmlformats.org/officeDocument/2006/relationships/hyperlink" Target="http://www.auction-hous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72518;fld=134" TargetMode="External"/><Relationship Id="rId20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23" Type="http://schemas.openxmlformats.org/officeDocument/2006/relationships/fontTable" Target="fontTable.xml"/><Relationship Id="rId28" Type="http://schemas.microsoft.com/office/2016/09/relationships/commentsIds" Target="commentsIds.xml"/><Relationship Id="rId10" Type="http://schemas.openxmlformats.org/officeDocument/2006/relationships/hyperlink" Target="http://www.lot-online.ru" TargetMode="External"/><Relationship Id="rId19" Type="http://schemas.openxmlformats.org/officeDocument/2006/relationships/hyperlink" Target="http://www.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f@auction-house.ru" TargetMode="External"/><Relationship Id="rId14" Type="http://schemas.openxmlformats.org/officeDocument/2006/relationships/hyperlink" Target="http://www.auction-house.ru" TargetMode="External"/><Relationship Id="rId22" Type="http://schemas.openxmlformats.org/officeDocument/2006/relationships/hyperlink" Target="http://www.lot-online.ru" TargetMode="Externa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37F96-C934-4724-9937-E1D53905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Цыбулько Наталья Анатольевна</dc:creator>
  <cp:lastModifiedBy>Пустовалов Павел Юрьевич</cp:lastModifiedBy>
  <cp:revision>5</cp:revision>
  <cp:lastPrinted>2025-10-14T12:43:00Z</cp:lastPrinted>
  <dcterms:created xsi:type="dcterms:W3CDTF">2025-10-16T12:34:00Z</dcterms:created>
  <dcterms:modified xsi:type="dcterms:W3CDTF">2025-10-24T05:41:00Z</dcterms:modified>
</cp:coreProperties>
</file>